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top w:w="15" w:type="dxa"/>
          <w:left w:w="15" w:type="dxa"/>
          <w:bottom w:w="15" w:type="dxa"/>
          <w:right w:w="15" w:type="dxa"/>
        </w:tblCellMar>
        <w:tblLook w:val="04A0" w:firstRow="1" w:lastRow="0" w:firstColumn="1" w:lastColumn="0" w:noHBand="0" w:noVBand="1"/>
      </w:tblPr>
      <w:tblGrid>
        <w:gridCol w:w="1183"/>
        <w:gridCol w:w="3366"/>
        <w:gridCol w:w="3063"/>
        <w:gridCol w:w="1318"/>
      </w:tblGrid>
      <w:tr w:rsidR="000A6984" w:rsidRPr="004B4CE1" w:rsidTr="00A463B5">
        <w:trPr>
          <w:trHeight w:val="1162"/>
          <w:jc w:val="center"/>
        </w:trPr>
        <w:tc>
          <w:tcPr>
            <w:tcW w:w="1175" w:type="dxa"/>
            <w:tcBorders>
              <w:top w:val="dashed" w:sz="8" w:space="0" w:color="BBBBBB"/>
              <w:left w:val="dashed" w:sz="8" w:space="0" w:color="BBBBBB"/>
              <w:bottom w:val="dashed" w:sz="8" w:space="0" w:color="BBBBBB"/>
              <w:right w:val="dashed" w:sz="8" w:space="0" w:color="BBBBBB"/>
            </w:tcBorders>
            <w:tcMar>
              <w:top w:w="0" w:type="dxa"/>
              <w:left w:w="15" w:type="dxa"/>
              <w:bottom w:w="0" w:type="dxa"/>
              <w:right w:w="15" w:type="dxa"/>
            </w:tcMar>
            <w:hideMark/>
          </w:tcPr>
          <w:p w:rsidR="000A6984" w:rsidRPr="004B4CE1" w:rsidRDefault="000A6984" w:rsidP="00A463B5">
            <w:pPr>
              <w:spacing w:after="0" w:line="240" w:lineRule="auto"/>
              <w:rPr>
                <w:rFonts w:ascii="Calibri" w:eastAsia="Times New Roman" w:hAnsi="Calibri" w:cs="Calibri"/>
                <w:szCs w:val="22"/>
              </w:rPr>
            </w:pPr>
            <w:r w:rsidRPr="004B4CE1">
              <w:rPr>
                <w:rFonts w:ascii="Times New Roman" w:eastAsia="Times New Roman" w:hAnsi="Times New Roman" w:cs="Times New Roman"/>
                <w:sz w:val="24"/>
                <w:szCs w:val="24"/>
              </w:rPr>
              <w:t> </w:t>
            </w:r>
            <w:r w:rsidRPr="004B4CE1">
              <w:rPr>
                <w:rFonts w:ascii="Times New Roman" w:eastAsia="Times New Roman" w:hAnsi="Times New Roman" w:cs="Times New Roman"/>
                <w:color w:val="000000"/>
                <w:szCs w:val="22"/>
              </w:rPr>
              <w:t> </w:t>
            </w:r>
            <w:r w:rsidRPr="004B4CE1">
              <w:rPr>
                <w:rFonts w:ascii="Verdana" w:eastAsia="Times New Roman" w:hAnsi="Verdana" w:cs="Calibri"/>
                <w:color w:val="000000"/>
                <w:szCs w:val="22"/>
              </w:rPr>
              <w:t> </w:t>
            </w:r>
            <w:r w:rsidRPr="004B4CE1">
              <w:rPr>
                <w:rFonts w:ascii="Verdana" w:eastAsia="Times New Roman" w:hAnsi="Verdana" w:cs="Calibri"/>
                <w:noProof/>
                <w:color w:val="000000"/>
                <w:szCs w:val="22"/>
                <w:lang w:val="en-IN" w:eastAsia="en-IN" w:bidi="ar-SA"/>
              </w:rPr>
              <w:drawing>
                <wp:inline distT="0" distB="0" distL="0" distR="0" wp14:anchorId="4A2C5111" wp14:editId="212ED87D">
                  <wp:extent cx="609600" cy="61912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9600" cy="619125"/>
                          </a:xfrm>
                          <a:prstGeom prst="rect">
                            <a:avLst/>
                          </a:prstGeom>
                          <a:noFill/>
                          <a:ln w="9525">
                            <a:noFill/>
                            <a:miter lim="800000"/>
                            <a:headEnd/>
                            <a:tailEnd/>
                          </a:ln>
                        </pic:spPr>
                      </pic:pic>
                    </a:graphicData>
                  </a:graphic>
                </wp:inline>
              </w:drawing>
            </w:r>
          </w:p>
        </w:tc>
        <w:tc>
          <w:tcPr>
            <w:tcW w:w="3758" w:type="dxa"/>
            <w:tcBorders>
              <w:top w:val="dashed" w:sz="8" w:space="0" w:color="auto"/>
              <w:left w:val="nil"/>
              <w:bottom w:val="dashed" w:sz="8" w:space="0" w:color="auto"/>
              <w:right w:val="dashed" w:sz="8" w:space="0" w:color="auto"/>
            </w:tcBorders>
            <w:tcMar>
              <w:top w:w="0" w:type="dxa"/>
              <w:left w:w="15" w:type="dxa"/>
              <w:bottom w:w="0" w:type="dxa"/>
              <w:right w:w="15" w:type="dxa"/>
            </w:tcMar>
            <w:hideMark/>
          </w:tcPr>
          <w:p w:rsidR="000A6984" w:rsidRPr="004B4CE1" w:rsidRDefault="000A6984" w:rsidP="00A463B5">
            <w:pPr>
              <w:spacing w:after="0" w:line="240" w:lineRule="auto"/>
              <w:ind w:left="40" w:right="58"/>
              <w:jc w:val="both"/>
              <w:rPr>
                <w:rFonts w:ascii="Calibri" w:eastAsia="Times New Roman" w:hAnsi="Calibri" w:cs="Calibri"/>
                <w:szCs w:val="22"/>
              </w:rPr>
            </w:pPr>
            <w:r w:rsidRPr="004B4CE1">
              <w:rPr>
                <w:rFonts w:ascii="Calibri" w:eastAsia="Times New Roman" w:hAnsi="Calibri" w:cs="Calibri"/>
                <w:color w:val="000000"/>
                <w:szCs w:val="22"/>
              </w:rPr>
              <w:t> </w:t>
            </w:r>
          </w:p>
          <w:p w:rsidR="000A6984" w:rsidRPr="004B4CE1" w:rsidRDefault="000A6984" w:rsidP="00A463B5">
            <w:pPr>
              <w:spacing w:after="0" w:line="240" w:lineRule="auto"/>
              <w:ind w:left="40" w:right="58"/>
              <w:jc w:val="center"/>
              <w:rPr>
                <w:rFonts w:ascii="Calibri" w:eastAsia="Times New Roman" w:hAnsi="Calibri" w:cs="Calibri"/>
                <w:szCs w:val="22"/>
              </w:rPr>
            </w:pPr>
            <w:r w:rsidRPr="004B4CE1">
              <w:rPr>
                <w:rFonts w:ascii="Times New Roman" w:eastAsia="Times New Roman" w:hAnsi="Times New Roman" w:cs="Times New Roman"/>
                <w:b/>
                <w:bCs/>
                <w:color w:val="000000"/>
                <w:sz w:val="20"/>
              </w:rPr>
              <w:t>ICAR - SUGARCANE BREEDING INSTITUTE</w:t>
            </w:r>
          </w:p>
          <w:p w:rsidR="000A6984" w:rsidRPr="004B4CE1" w:rsidRDefault="000A6984" w:rsidP="00A463B5">
            <w:pPr>
              <w:spacing w:after="0" w:line="240" w:lineRule="auto"/>
              <w:ind w:left="40" w:right="58"/>
              <w:jc w:val="center"/>
              <w:rPr>
                <w:rFonts w:ascii="Calibri" w:eastAsia="Times New Roman" w:hAnsi="Calibri" w:cs="Calibri"/>
                <w:szCs w:val="22"/>
              </w:rPr>
            </w:pPr>
            <w:r w:rsidRPr="004B4CE1">
              <w:rPr>
                <w:rFonts w:ascii="Times New Roman" w:eastAsia="Times New Roman" w:hAnsi="Times New Roman" w:cs="Times New Roman"/>
                <w:b/>
                <w:bCs/>
                <w:color w:val="000000"/>
                <w:sz w:val="20"/>
              </w:rPr>
              <w:t>COIMBATORE - 641 007</w:t>
            </w:r>
          </w:p>
          <w:p w:rsidR="000A6984" w:rsidRPr="004B4CE1" w:rsidRDefault="000A6984" w:rsidP="00A463B5">
            <w:pPr>
              <w:spacing w:after="0" w:line="240" w:lineRule="auto"/>
              <w:ind w:left="40" w:right="58"/>
              <w:jc w:val="center"/>
              <w:rPr>
                <w:rFonts w:ascii="Calibri" w:eastAsia="Times New Roman" w:hAnsi="Calibri" w:cs="Calibri"/>
                <w:szCs w:val="22"/>
              </w:rPr>
            </w:pPr>
            <w:r w:rsidRPr="004B4CE1">
              <w:rPr>
                <w:rFonts w:ascii="Times New Roman" w:eastAsia="Times New Roman" w:hAnsi="Times New Roman" w:cs="Times New Roman"/>
                <w:b/>
                <w:bCs/>
                <w:color w:val="000000"/>
                <w:sz w:val="20"/>
              </w:rPr>
              <w:t>TAMILNADU</w:t>
            </w:r>
          </w:p>
          <w:p w:rsidR="000A6984" w:rsidRPr="004B4CE1" w:rsidRDefault="000A6984" w:rsidP="00A463B5">
            <w:pPr>
              <w:spacing w:after="0" w:line="240" w:lineRule="auto"/>
              <w:ind w:left="40" w:right="58"/>
              <w:jc w:val="center"/>
              <w:rPr>
                <w:rFonts w:ascii="Calibri" w:eastAsia="Times New Roman" w:hAnsi="Calibri" w:cs="Calibri"/>
                <w:szCs w:val="22"/>
              </w:rPr>
            </w:pPr>
            <w:r w:rsidRPr="004B4CE1">
              <w:rPr>
                <w:rFonts w:ascii="Times New Roman" w:eastAsia="Times New Roman" w:hAnsi="Times New Roman" w:cs="Times New Roman"/>
                <w:color w:val="000000"/>
                <w:sz w:val="20"/>
              </w:rPr>
              <w:t> </w:t>
            </w:r>
          </w:p>
        </w:tc>
        <w:tc>
          <w:tcPr>
            <w:tcW w:w="3085" w:type="dxa"/>
            <w:tcBorders>
              <w:top w:val="dashed" w:sz="8" w:space="0" w:color="auto"/>
              <w:left w:val="nil"/>
              <w:bottom w:val="dashed" w:sz="8" w:space="0" w:color="auto"/>
              <w:right w:val="dashed" w:sz="8" w:space="0" w:color="auto"/>
            </w:tcBorders>
            <w:tcMar>
              <w:top w:w="0" w:type="dxa"/>
              <w:left w:w="15" w:type="dxa"/>
              <w:bottom w:w="0" w:type="dxa"/>
              <w:right w:w="15" w:type="dxa"/>
            </w:tcMar>
            <w:hideMark/>
          </w:tcPr>
          <w:p w:rsidR="000A6984" w:rsidRPr="004B4CE1" w:rsidRDefault="000A6984" w:rsidP="00A463B5">
            <w:pPr>
              <w:spacing w:after="0" w:line="240" w:lineRule="auto"/>
              <w:ind w:left="43" w:right="58"/>
              <w:jc w:val="both"/>
              <w:rPr>
                <w:rFonts w:ascii="Calibri" w:eastAsia="Times New Roman" w:hAnsi="Calibri" w:cs="Calibri"/>
                <w:szCs w:val="22"/>
              </w:rPr>
            </w:pPr>
            <w:r w:rsidRPr="004B4CE1">
              <w:rPr>
                <w:rFonts w:ascii="Times New Roman" w:eastAsia="Times New Roman" w:hAnsi="Times New Roman" w:cs="Times New Roman"/>
                <w:color w:val="000000"/>
                <w:sz w:val="20"/>
              </w:rPr>
              <w:t>Phone:  0422-2472621</w:t>
            </w:r>
          </w:p>
          <w:p w:rsidR="000A6984" w:rsidRPr="004B4CE1" w:rsidRDefault="000A6984" w:rsidP="00A463B5">
            <w:pPr>
              <w:spacing w:after="0" w:line="240" w:lineRule="auto"/>
              <w:ind w:left="43" w:right="58"/>
              <w:jc w:val="both"/>
              <w:rPr>
                <w:rFonts w:ascii="Calibri" w:eastAsia="Times New Roman" w:hAnsi="Calibri" w:cs="Calibri"/>
                <w:szCs w:val="22"/>
              </w:rPr>
            </w:pPr>
            <w:r w:rsidRPr="004B4CE1">
              <w:rPr>
                <w:rFonts w:ascii="Times New Roman" w:eastAsia="Times New Roman" w:hAnsi="Times New Roman" w:cs="Times New Roman"/>
                <w:color w:val="000000"/>
                <w:sz w:val="20"/>
              </w:rPr>
              <w:t>Fax:      0422-2472923</w:t>
            </w:r>
          </w:p>
          <w:p w:rsidR="000A6984" w:rsidRPr="004B4CE1" w:rsidRDefault="000A6984" w:rsidP="00A463B5">
            <w:pPr>
              <w:spacing w:after="0" w:line="240" w:lineRule="auto"/>
              <w:ind w:left="43" w:right="58"/>
              <w:jc w:val="both"/>
              <w:rPr>
                <w:rFonts w:ascii="Calibri" w:eastAsia="Times New Roman" w:hAnsi="Calibri" w:cs="Calibri"/>
                <w:szCs w:val="22"/>
              </w:rPr>
            </w:pPr>
            <w:r w:rsidRPr="004B4CE1">
              <w:rPr>
                <w:rFonts w:ascii="Times New Roman" w:eastAsia="Times New Roman" w:hAnsi="Times New Roman" w:cs="Times New Roman"/>
                <w:color w:val="000000"/>
                <w:sz w:val="20"/>
              </w:rPr>
              <w:t>E-Mail: </w:t>
            </w:r>
            <w:r w:rsidRPr="004B4CE1">
              <w:rPr>
                <w:rFonts w:ascii="Verdana" w:eastAsia="Times New Roman" w:hAnsi="Verdana" w:cs="Calibri"/>
                <w:sz w:val="16"/>
                <w:szCs w:val="16"/>
              </w:rPr>
              <w:t>director.sbi@icar.gov.in</w:t>
            </w:r>
          </w:p>
          <w:p w:rsidR="000A6984" w:rsidRPr="004B4CE1" w:rsidRDefault="000A6984" w:rsidP="00A463B5">
            <w:pPr>
              <w:spacing w:after="0" w:line="240" w:lineRule="auto"/>
              <w:ind w:left="43" w:right="58"/>
              <w:jc w:val="both"/>
              <w:rPr>
                <w:rFonts w:ascii="Calibri" w:eastAsia="Times New Roman" w:hAnsi="Calibri" w:cs="Calibri"/>
                <w:szCs w:val="22"/>
              </w:rPr>
            </w:pPr>
            <w:r w:rsidRPr="004B4CE1">
              <w:rPr>
                <w:rFonts w:ascii="Times New Roman" w:eastAsia="Times New Roman" w:hAnsi="Times New Roman" w:cs="Times New Roman"/>
                <w:color w:val="000000"/>
                <w:sz w:val="20"/>
              </w:rPr>
              <w:t>Web: </w:t>
            </w:r>
            <w:r w:rsidRPr="004B4CE1">
              <w:rPr>
                <w:rFonts w:ascii="Calibri" w:eastAsia="Times New Roman" w:hAnsi="Calibri" w:cs="Calibri"/>
                <w:sz w:val="20"/>
              </w:rPr>
              <w:t>https://sugarcane.icar.gov.in</w:t>
            </w:r>
          </w:p>
          <w:p w:rsidR="000A6984" w:rsidRPr="004B4CE1" w:rsidRDefault="000A6984" w:rsidP="00A463B5">
            <w:pPr>
              <w:spacing w:after="0" w:line="240" w:lineRule="auto"/>
              <w:ind w:left="43" w:right="58"/>
              <w:jc w:val="both"/>
              <w:rPr>
                <w:rFonts w:ascii="Calibri" w:eastAsia="Times New Roman" w:hAnsi="Calibri" w:cs="Calibri"/>
                <w:szCs w:val="22"/>
              </w:rPr>
            </w:pPr>
            <w:r w:rsidRPr="004B4CE1">
              <w:rPr>
                <w:rFonts w:ascii="Times New Roman" w:eastAsia="Times New Roman" w:hAnsi="Times New Roman" w:cs="Times New Roman"/>
                <w:b/>
                <w:bCs/>
                <w:color w:val="000000"/>
                <w:sz w:val="20"/>
              </w:rPr>
              <w:t>GSTIN: 33AAAAD2962K2ZT</w:t>
            </w:r>
          </w:p>
        </w:tc>
        <w:tc>
          <w:tcPr>
            <w:tcW w:w="1372" w:type="dxa"/>
            <w:tcBorders>
              <w:top w:val="dashed" w:sz="8" w:space="0" w:color="auto"/>
              <w:left w:val="nil"/>
              <w:bottom w:val="dashed" w:sz="8" w:space="0" w:color="auto"/>
              <w:right w:val="dashed" w:sz="8" w:space="0" w:color="auto"/>
            </w:tcBorders>
            <w:tcMar>
              <w:top w:w="0" w:type="dxa"/>
              <w:left w:w="15" w:type="dxa"/>
              <w:bottom w:w="0" w:type="dxa"/>
              <w:right w:w="15" w:type="dxa"/>
            </w:tcMar>
            <w:hideMark/>
          </w:tcPr>
          <w:p w:rsidR="000A6984" w:rsidRPr="004B4CE1" w:rsidRDefault="000A6984" w:rsidP="00A463B5">
            <w:pPr>
              <w:spacing w:after="0" w:line="240" w:lineRule="auto"/>
              <w:rPr>
                <w:rFonts w:ascii="Times New Roman" w:eastAsia="Times New Roman" w:hAnsi="Times New Roman" w:cs="Times New Roman"/>
                <w:sz w:val="24"/>
                <w:szCs w:val="24"/>
              </w:rPr>
            </w:pPr>
            <w:r w:rsidRPr="004B4CE1">
              <w:rPr>
                <w:rFonts w:ascii="Times New Roman" w:eastAsia="Times New Roman" w:hAnsi="Times New Roman" w:cs="Times New Roman"/>
                <w:sz w:val="24"/>
                <w:szCs w:val="24"/>
              </w:rPr>
              <w:t> </w:t>
            </w:r>
            <w:r w:rsidRPr="00C4204A">
              <w:rPr>
                <w:rFonts w:ascii="Times New Roman" w:eastAsia="Times New Roman" w:hAnsi="Times New Roman" w:cs="Times New Roman"/>
                <w:noProof/>
                <w:sz w:val="24"/>
                <w:szCs w:val="24"/>
                <w:lang w:val="en-IN" w:eastAsia="en-IN" w:bidi="ar-SA"/>
              </w:rPr>
              <w:drawing>
                <wp:inline distT="0" distB="0" distL="0" distR="0" wp14:anchorId="1D33E8B0" wp14:editId="6B726108">
                  <wp:extent cx="619125" cy="708334"/>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st INSTITUT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6704" cy="717005"/>
                          </a:xfrm>
                          <a:prstGeom prst="rect">
                            <a:avLst/>
                          </a:prstGeom>
                        </pic:spPr>
                      </pic:pic>
                    </a:graphicData>
                  </a:graphic>
                </wp:inline>
              </w:drawing>
            </w:r>
          </w:p>
        </w:tc>
      </w:tr>
    </w:tbl>
    <w:p w:rsidR="000A6984" w:rsidRPr="004B4CE1" w:rsidRDefault="000A6984" w:rsidP="000A6984">
      <w:pPr>
        <w:spacing w:after="0" w:line="240" w:lineRule="auto"/>
        <w:ind w:right="58"/>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  </w:t>
      </w:r>
    </w:p>
    <w:p w:rsidR="000A6984" w:rsidRPr="004B4CE1" w:rsidRDefault="000A6984" w:rsidP="000A6984">
      <w:pPr>
        <w:spacing w:after="0" w:line="240" w:lineRule="auto"/>
        <w:ind w:right="58"/>
        <w:jc w:val="both"/>
        <w:rPr>
          <w:rFonts w:ascii="Calibri" w:eastAsia="Times New Roman" w:hAnsi="Calibri" w:cs="Calibri"/>
          <w:szCs w:val="22"/>
        </w:rPr>
      </w:pPr>
      <w:r w:rsidRPr="004B4CE1">
        <w:rPr>
          <w:rFonts w:ascii="Times New Roman" w:eastAsia="Times New Roman" w:hAnsi="Times New Roman" w:cs="Times New Roman"/>
          <w:color w:val="000000"/>
          <w:sz w:val="24"/>
          <w:szCs w:val="24"/>
          <w:u w:val="single"/>
        </w:rPr>
        <w:t>NOTICE INVITING TENDER THROUGH GOVERNMENT e-MARKET</w:t>
      </w:r>
      <w:r>
        <w:rPr>
          <w:rFonts w:ascii="Times New Roman" w:eastAsia="Times New Roman" w:hAnsi="Times New Roman" w:cs="Times New Roman"/>
          <w:color w:val="000000"/>
          <w:sz w:val="24"/>
          <w:szCs w:val="24"/>
          <w:u w:val="single"/>
        </w:rPr>
        <w:t xml:space="preserve">PLACE </w:t>
      </w:r>
      <w:r w:rsidRPr="004B4CE1">
        <w:rPr>
          <w:rFonts w:ascii="Times New Roman" w:eastAsia="Times New Roman" w:hAnsi="Times New Roman" w:cs="Times New Roman"/>
          <w:color w:val="000000"/>
          <w:sz w:val="24"/>
          <w:szCs w:val="24"/>
          <w:u w:val="single"/>
        </w:rPr>
        <w:t>(</w:t>
      </w:r>
      <w:proofErr w:type="spellStart"/>
      <w:r w:rsidRPr="004B4CE1">
        <w:rPr>
          <w:rFonts w:ascii="Times New Roman" w:eastAsia="Times New Roman" w:hAnsi="Times New Roman" w:cs="Times New Roman"/>
          <w:color w:val="000000"/>
          <w:sz w:val="24"/>
          <w:szCs w:val="24"/>
          <w:u w:val="single"/>
        </w:rPr>
        <w:t>GeM</w:t>
      </w:r>
      <w:proofErr w:type="spellEnd"/>
      <w:r w:rsidRPr="004B4CE1">
        <w:rPr>
          <w:rFonts w:ascii="Times New Roman" w:eastAsia="Times New Roman" w:hAnsi="Times New Roman" w:cs="Times New Roman"/>
          <w:color w:val="000000"/>
          <w:sz w:val="24"/>
          <w:szCs w:val="24"/>
          <w:u w:val="single"/>
        </w:rPr>
        <w:t>) FOR </w:t>
      </w:r>
      <w:r>
        <w:rPr>
          <w:rFonts w:ascii="Times New Roman" w:eastAsia="Times New Roman" w:hAnsi="Times New Roman" w:cs="Times New Roman"/>
          <w:color w:val="000000"/>
          <w:sz w:val="24"/>
          <w:szCs w:val="24"/>
          <w:u w:val="single"/>
        </w:rPr>
        <w:t xml:space="preserve">PURCHASE OF LAPTOP- </w:t>
      </w:r>
      <w:r w:rsidR="00354C9F">
        <w:rPr>
          <w:rFonts w:ascii="Times New Roman" w:eastAsia="Times New Roman" w:hAnsi="Times New Roman" w:cs="Times New Roman"/>
          <w:color w:val="000000"/>
          <w:sz w:val="24"/>
          <w:szCs w:val="24"/>
          <w:u w:val="single"/>
        </w:rPr>
        <w:t>7</w:t>
      </w:r>
      <w:r>
        <w:rPr>
          <w:rFonts w:ascii="Times New Roman" w:eastAsia="Times New Roman" w:hAnsi="Times New Roman" w:cs="Times New Roman"/>
          <w:color w:val="000000"/>
          <w:sz w:val="24"/>
          <w:szCs w:val="24"/>
          <w:u w:val="single"/>
        </w:rPr>
        <w:t xml:space="preserve"> NOS </w:t>
      </w:r>
      <w:r w:rsidRPr="004B4CE1">
        <w:rPr>
          <w:rFonts w:ascii="Times New Roman" w:eastAsia="Times New Roman" w:hAnsi="Times New Roman" w:cs="Times New Roman"/>
          <w:color w:val="000000"/>
          <w:sz w:val="24"/>
          <w:szCs w:val="24"/>
          <w:u w:val="single"/>
        </w:rPr>
        <w:t>AT ICAR-SUGARCANE BREEDING INSTITUTE, COIMBATORE, TAMIL NADU.</w:t>
      </w:r>
    </w:p>
    <w:p w:rsidR="000A6984" w:rsidRPr="004B4CE1" w:rsidRDefault="000A6984" w:rsidP="000A6984">
      <w:pPr>
        <w:spacing w:after="0" w:line="240" w:lineRule="auto"/>
        <w:ind w:right="58"/>
        <w:jc w:val="center"/>
        <w:rPr>
          <w:rFonts w:ascii="Calibri" w:eastAsia="Times New Roman" w:hAnsi="Calibri" w:cs="Calibri"/>
          <w:szCs w:val="22"/>
        </w:rPr>
      </w:pPr>
      <w:r w:rsidRPr="004B4CE1">
        <w:rPr>
          <w:rFonts w:ascii="Times New Roman" w:eastAsia="Times New Roman" w:hAnsi="Times New Roman" w:cs="Times New Roman"/>
          <w:color w:val="000000"/>
          <w:sz w:val="24"/>
          <w:szCs w:val="24"/>
        </w:rPr>
        <w:t> </w:t>
      </w:r>
    </w:p>
    <w:p w:rsidR="000A6984" w:rsidRPr="004B4CE1" w:rsidRDefault="000A6984" w:rsidP="000A6984">
      <w:pPr>
        <w:spacing w:after="0" w:line="240" w:lineRule="auto"/>
        <w:ind w:right="58" w:firstLine="720"/>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Online Bids under two bid systems (viz. Technical Bid &amp; Financial bid) is invited  on behalf of the Director, ICAR-Sugarcane Breeding Institute, Coimbatore - 641007 (Tamil</w:t>
      </w:r>
      <w:r>
        <w:rPr>
          <w:rFonts w:ascii="Times New Roman" w:eastAsia="Times New Roman" w:hAnsi="Times New Roman" w:cs="Times New Roman"/>
          <w:color w:val="000000"/>
          <w:sz w:val="24"/>
          <w:szCs w:val="24"/>
        </w:rPr>
        <w:t xml:space="preserve"> Na</w:t>
      </w:r>
      <w:r w:rsidRPr="004B4CE1">
        <w:rPr>
          <w:rFonts w:ascii="Times New Roman" w:eastAsia="Times New Roman" w:hAnsi="Times New Roman" w:cs="Times New Roman"/>
          <w:color w:val="000000"/>
          <w:sz w:val="24"/>
          <w:szCs w:val="24"/>
        </w:rPr>
        <w:t xml:space="preserve">du) through </w:t>
      </w:r>
      <w:proofErr w:type="spellStart"/>
      <w:r w:rsidRPr="004B4CE1">
        <w:rPr>
          <w:rFonts w:ascii="Times New Roman" w:eastAsia="Times New Roman" w:hAnsi="Times New Roman" w:cs="Times New Roman"/>
          <w:color w:val="000000"/>
          <w:sz w:val="24"/>
          <w:szCs w:val="24"/>
        </w:rPr>
        <w:t>GeM</w:t>
      </w:r>
      <w:proofErr w:type="spellEnd"/>
      <w:r w:rsidRPr="004B4CE1">
        <w:rPr>
          <w:rFonts w:ascii="Times New Roman" w:eastAsia="Times New Roman" w:hAnsi="Times New Roman" w:cs="Times New Roman"/>
          <w:color w:val="000000"/>
          <w:sz w:val="24"/>
          <w:szCs w:val="24"/>
        </w:rPr>
        <w:t>.</w:t>
      </w:r>
    </w:p>
    <w:p w:rsidR="000A6984" w:rsidRPr="004B4CE1" w:rsidRDefault="000A6984" w:rsidP="000A6984">
      <w:pPr>
        <w:spacing w:after="0" w:line="240" w:lineRule="auto"/>
        <w:ind w:right="58"/>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 </w:t>
      </w:r>
    </w:p>
    <w:p w:rsidR="000A6984" w:rsidRPr="004B4CE1" w:rsidRDefault="000A6984" w:rsidP="000A6984">
      <w:pPr>
        <w:spacing w:after="0" w:line="240" w:lineRule="auto"/>
        <w:ind w:right="58" w:firstLine="720"/>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The details of tender is enumerated in the following annexures. Please read the annexures attached before bidding.</w:t>
      </w:r>
    </w:p>
    <w:p w:rsidR="000A6984" w:rsidRPr="004B4CE1" w:rsidRDefault="000A6984" w:rsidP="000A6984">
      <w:pPr>
        <w:spacing w:after="0" w:line="240" w:lineRule="auto"/>
        <w:rPr>
          <w:rFonts w:ascii="Calibri" w:eastAsia="Times New Roman" w:hAnsi="Calibri" w:cs="Calibri"/>
          <w:szCs w:val="22"/>
        </w:rPr>
      </w:pPr>
      <w:r w:rsidRPr="004B4CE1">
        <w:rPr>
          <w:rFonts w:ascii="Times New Roman" w:eastAsia="Times New Roman" w:hAnsi="Times New Roman" w:cs="Times New Roman"/>
          <w:color w:val="000000"/>
          <w:sz w:val="24"/>
          <w:szCs w:val="24"/>
        </w:rPr>
        <w:t> </w:t>
      </w:r>
    </w:p>
    <w:tbl>
      <w:tblPr>
        <w:tblStyle w:val="TableGrid"/>
        <w:tblW w:w="8970" w:type="dxa"/>
        <w:tblLook w:val="04A0" w:firstRow="1" w:lastRow="0" w:firstColumn="1" w:lastColumn="0" w:noHBand="0" w:noVBand="1"/>
      </w:tblPr>
      <w:tblGrid>
        <w:gridCol w:w="1814"/>
        <w:gridCol w:w="7156"/>
      </w:tblGrid>
      <w:tr w:rsidR="000A6984" w:rsidRPr="004B4CE1" w:rsidTr="00A463B5">
        <w:tc>
          <w:tcPr>
            <w:tcW w:w="1814" w:type="dxa"/>
            <w:hideMark/>
          </w:tcPr>
          <w:p w:rsidR="000A6984" w:rsidRPr="004B4CE1" w:rsidRDefault="000A6984" w:rsidP="00A463B5">
            <w:pPr>
              <w:rPr>
                <w:rFonts w:ascii="Calibri" w:eastAsia="Times New Roman" w:hAnsi="Calibri" w:cs="Calibri"/>
                <w:szCs w:val="22"/>
              </w:rPr>
            </w:pPr>
            <w:r w:rsidRPr="004B4CE1">
              <w:rPr>
                <w:rFonts w:ascii="Times New Roman" w:eastAsia="Times New Roman" w:hAnsi="Times New Roman" w:cs="Times New Roman"/>
                <w:b/>
                <w:bCs/>
                <w:color w:val="000000"/>
                <w:sz w:val="24"/>
                <w:szCs w:val="24"/>
              </w:rPr>
              <w:t>Annexure-I</w:t>
            </w:r>
          </w:p>
        </w:tc>
        <w:tc>
          <w:tcPr>
            <w:tcW w:w="7156" w:type="dxa"/>
            <w:hideMark/>
          </w:tcPr>
          <w:p w:rsidR="000A6984" w:rsidRPr="004B4CE1" w:rsidRDefault="000A6984" w:rsidP="00A463B5">
            <w:pPr>
              <w:rPr>
                <w:rFonts w:ascii="Calibri" w:eastAsia="Times New Roman" w:hAnsi="Calibri" w:cs="Calibri"/>
                <w:szCs w:val="22"/>
              </w:rPr>
            </w:pPr>
            <w:r w:rsidRPr="004B4CE1">
              <w:rPr>
                <w:rFonts w:ascii="Times New Roman" w:eastAsia="Times New Roman" w:hAnsi="Times New Roman" w:cs="Times New Roman"/>
                <w:b/>
                <w:bCs/>
                <w:color w:val="000000"/>
                <w:sz w:val="24"/>
                <w:szCs w:val="24"/>
              </w:rPr>
              <w:t>General Terms &amp; Conditions</w:t>
            </w:r>
          </w:p>
        </w:tc>
      </w:tr>
      <w:tr w:rsidR="000A6984" w:rsidRPr="004B4CE1" w:rsidTr="00A463B5">
        <w:tc>
          <w:tcPr>
            <w:tcW w:w="1814" w:type="dxa"/>
            <w:hideMark/>
          </w:tcPr>
          <w:p w:rsidR="000A6984" w:rsidRPr="004B4CE1" w:rsidRDefault="000A6984" w:rsidP="00A463B5">
            <w:pPr>
              <w:rPr>
                <w:rFonts w:ascii="Calibri" w:eastAsia="Times New Roman" w:hAnsi="Calibri" w:cs="Calibri"/>
                <w:szCs w:val="22"/>
              </w:rPr>
            </w:pPr>
            <w:r w:rsidRPr="004B4CE1">
              <w:rPr>
                <w:rFonts w:ascii="Times New Roman" w:eastAsia="Times New Roman" w:hAnsi="Times New Roman" w:cs="Times New Roman"/>
                <w:b/>
                <w:bCs/>
                <w:color w:val="000000"/>
                <w:sz w:val="24"/>
                <w:szCs w:val="24"/>
              </w:rPr>
              <w:t>Annexure-II</w:t>
            </w:r>
          </w:p>
        </w:tc>
        <w:tc>
          <w:tcPr>
            <w:tcW w:w="7156" w:type="dxa"/>
            <w:hideMark/>
          </w:tcPr>
          <w:p w:rsidR="000A6984" w:rsidRPr="004B4CE1" w:rsidRDefault="000A6984" w:rsidP="00A463B5">
            <w:pPr>
              <w:rPr>
                <w:rFonts w:ascii="Calibri" w:eastAsia="Times New Roman" w:hAnsi="Calibri" w:cs="Calibri"/>
                <w:szCs w:val="22"/>
              </w:rPr>
            </w:pPr>
            <w:r w:rsidRPr="004B4CE1">
              <w:rPr>
                <w:rFonts w:ascii="Times New Roman" w:eastAsia="Times New Roman" w:hAnsi="Times New Roman" w:cs="Times New Roman"/>
                <w:b/>
                <w:bCs/>
                <w:color w:val="000000"/>
                <w:sz w:val="24"/>
                <w:szCs w:val="24"/>
              </w:rPr>
              <w:t xml:space="preserve">Technical Specification of </w:t>
            </w:r>
            <w:r>
              <w:rPr>
                <w:rFonts w:ascii="Times New Roman" w:eastAsia="Times New Roman" w:hAnsi="Times New Roman" w:cs="Times New Roman"/>
                <w:b/>
                <w:bCs/>
                <w:color w:val="000000"/>
                <w:sz w:val="24"/>
                <w:szCs w:val="24"/>
              </w:rPr>
              <w:t>the LAPTOP</w:t>
            </w:r>
          </w:p>
        </w:tc>
      </w:tr>
    </w:tbl>
    <w:p w:rsidR="000A6984" w:rsidRDefault="000A6984" w:rsidP="000A6984">
      <w:pPr>
        <w:spacing w:after="0" w:line="240" w:lineRule="auto"/>
        <w:rPr>
          <w:rFonts w:ascii="Times New Roman" w:eastAsia="Times New Roman" w:hAnsi="Times New Roman" w:cs="Times New Roman"/>
          <w:color w:val="000000"/>
          <w:sz w:val="24"/>
          <w:szCs w:val="24"/>
        </w:rPr>
      </w:pPr>
      <w:r w:rsidRPr="004B4CE1">
        <w:rPr>
          <w:rFonts w:ascii="Times New Roman" w:eastAsia="Times New Roman" w:hAnsi="Times New Roman" w:cs="Times New Roman"/>
          <w:color w:val="000000"/>
          <w:sz w:val="24"/>
          <w:szCs w:val="24"/>
        </w:rPr>
        <w:t> </w:t>
      </w:r>
    </w:p>
    <w:p w:rsidR="000A6984" w:rsidRPr="004B4CE1" w:rsidRDefault="000A6984" w:rsidP="000A6984">
      <w:pPr>
        <w:spacing w:after="0" w:line="240" w:lineRule="auto"/>
        <w:rPr>
          <w:rFonts w:ascii="Calibri" w:eastAsia="Times New Roman" w:hAnsi="Calibri" w:cs="Calibri"/>
          <w:szCs w:val="22"/>
        </w:rPr>
      </w:pPr>
      <w:r w:rsidRPr="004B4CE1">
        <w:rPr>
          <w:rFonts w:ascii="Times New Roman" w:eastAsia="Times New Roman" w:hAnsi="Times New Roman" w:cs="Times New Roman"/>
          <w:b/>
          <w:bCs/>
          <w:color w:val="000000"/>
          <w:sz w:val="24"/>
          <w:szCs w:val="24"/>
        </w:rPr>
        <w:t> </w:t>
      </w:r>
      <w:r w:rsidRPr="004B4CE1">
        <w:rPr>
          <w:rFonts w:ascii="Times New Roman" w:eastAsia="Times New Roman" w:hAnsi="Times New Roman" w:cs="Times New Roman"/>
          <w:b/>
          <w:bCs/>
          <w:color w:val="000000"/>
          <w:sz w:val="24"/>
          <w:szCs w:val="24"/>
          <w:u w:val="single"/>
        </w:rPr>
        <w:t>IMPORTANT NOTES: -</w:t>
      </w:r>
    </w:p>
    <w:p w:rsidR="000A6984" w:rsidRPr="004B4CE1" w:rsidRDefault="000A6984" w:rsidP="000A6984">
      <w:pPr>
        <w:spacing w:after="0" w:line="240" w:lineRule="auto"/>
        <w:ind w:left="360" w:right="58"/>
        <w:jc w:val="both"/>
        <w:rPr>
          <w:rFonts w:ascii="Calibri" w:eastAsia="Times New Roman" w:hAnsi="Calibri" w:cs="Calibri"/>
          <w:szCs w:val="22"/>
        </w:rPr>
      </w:pPr>
      <w:r w:rsidRPr="004B4CE1">
        <w:rPr>
          <w:rFonts w:ascii="Times New Roman" w:eastAsia="Times New Roman" w:hAnsi="Times New Roman" w:cs="Times New Roman"/>
          <w:color w:val="000000"/>
          <w:sz w:val="16"/>
          <w:szCs w:val="16"/>
        </w:rPr>
        <w:t> </w:t>
      </w:r>
    </w:p>
    <w:p w:rsidR="000A6984" w:rsidRPr="006D5ED4" w:rsidRDefault="000A6984" w:rsidP="000A6984">
      <w:pPr>
        <w:numPr>
          <w:ilvl w:val="0"/>
          <w:numId w:val="1"/>
        </w:numPr>
        <w:spacing w:line="240" w:lineRule="auto"/>
        <w:jc w:val="both"/>
        <w:rPr>
          <w:rFonts w:ascii="Calibri" w:eastAsia="Times New Roman" w:hAnsi="Calibri" w:cs="Calibri"/>
          <w:color w:val="000000"/>
          <w:szCs w:val="22"/>
        </w:rPr>
      </w:pPr>
      <w:r w:rsidRPr="004B4CE1">
        <w:rPr>
          <w:rFonts w:ascii="Times New Roman" w:eastAsia="Times New Roman" w:hAnsi="Times New Roman" w:cs="Times New Roman"/>
          <w:color w:val="000000"/>
          <w:sz w:val="24"/>
          <w:szCs w:val="24"/>
        </w:rPr>
        <w:t xml:space="preserve">Bids received on </w:t>
      </w:r>
      <w:proofErr w:type="spellStart"/>
      <w:r w:rsidRPr="004B4CE1">
        <w:rPr>
          <w:rFonts w:ascii="Times New Roman" w:eastAsia="Times New Roman" w:hAnsi="Times New Roman" w:cs="Times New Roman"/>
          <w:color w:val="000000"/>
          <w:sz w:val="24"/>
          <w:szCs w:val="24"/>
        </w:rPr>
        <w:t>GeM</w:t>
      </w:r>
      <w:proofErr w:type="spellEnd"/>
      <w:r w:rsidRPr="004B4CE1">
        <w:rPr>
          <w:rFonts w:ascii="Times New Roman" w:eastAsia="Times New Roman" w:hAnsi="Times New Roman" w:cs="Times New Roman"/>
          <w:color w:val="000000"/>
          <w:sz w:val="24"/>
          <w:szCs w:val="24"/>
        </w:rPr>
        <w:t xml:space="preserve"> portal only will be considered. Bids in any other form sent through sealed cover/email/post/fax etc. will be rejected.</w:t>
      </w:r>
    </w:p>
    <w:p w:rsidR="000A6984" w:rsidRPr="0090758C" w:rsidRDefault="000A6984" w:rsidP="000A6984">
      <w:pPr>
        <w:numPr>
          <w:ilvl w:val="0"/>
          <w:numId w:val="1"/>
        </w:numPr>
        <w:spacing w:after="0" w:line="240" w:lineRule="auto"/>
        <w:jc w:val="both"/>
        <w:rPr>
          <w:rFonts w:ascii="Calibri" w:eastAsia="Times New Roman" w:hAnsi="Calibri" w:cs="Calibri"/>
          <w:color w:val="000000"/>
          <w:szCs w:val="22"/>
        </w:rPr>
      </w:pPr>
      <w:r w:rsidRPr="0090758C">
        <w:rPr>
          <w:rFonts w:ascii="Times New Roman" w:eastAsia="Times New Roman" w:hAnsi="Times New Roman" w:cs="Times New Roman"/>
          <w:color w:val="000000"/>
          <w:sz w:val="24"/>
          <w:szCs w:val="24"/>
        </w:rPr>
        <w:t xml:space="preserve">The bidders are required to deposit Bid security/ Earnest money deposit (EMD) in the form of Demand Draft, Fixed Deposit Receipt, Banker’s </w:t>
      </w:r>
      <w:proofErr w:type="spellStart"/>
      <w:r w:rsidRPr="0090758C">
        <w:rPr>
          <w:rFonts w:ascii="Times New Roman" w:eastAsia="Times New Roman" w:hAnsi="Times New Roman" w:cs="Times New Roman"/>
          <w:color w:val="000000"/>
          <w:sz w:val="24"/>
          <w:szCs w:val="24"/>
        </w:rPr>
        <w:t>Cheque</w:t>
      </w:r>
      <w:proofErr w:type="spellEnd"/>
      <w:r w:rsidRPr="0090758C">
        <w:rPr>
          <w:rFonts w:ascii="Times New Roman" w:eastAsia="Times New Roman" w:hAnsi="Times New Roman" w:cs="Times New Roman"/>
          <w:color w:val="000000"/>
          <w:sz w:val="24"/>
          <w:szCs w:val="24"/>
        </w:rPr>
        <w:t xml:space="preserve"> or Bank Guarantee from any of the commercial Banks</w:t>
      </w:r>
      <w:r w:rsidR="00CA6639">
        <w:rPr>
          <w:rFonts w:ascii="Times New Roman" w:eastAsia="Times New Roman" w:hAnsi="Times New Roman" w:cs="Times New Roman"/>
          <w:color w:val="000000"/>
          <w:sz w:val="24"/>
          <w:szCs w:val="24"/>
        </w:rPr>
        <w:t xml:space="preserve"> for </w:t>
      </w:r>
      <w:r w:rsidR="00CA6639" w:rsidRPr="00CA6639">
        <w:rPr>
          <w:rFonts w:ascii="Times New Roman" w:eastAsia="Times New Roman" w:hAnsi="Times New Roman" w:cs="Times New Roman"/>
          <w:b/>
          <w:color w:val="000000"/>
          <w:sz w:val="24"/>
          <w:szCs w:val="24"/>
        </w:rPr>
        <w:t>Rs.11,200/-</w:t>
      </w:r>
      <w:r w:rsidRPr="0090758C">
        <w:rPr>
          <w:rFonts w:ascii="Times New Roman" w:eastAsia="Times New Roman" w:hAnsi="Times New Roman" w:cs="Times New Roman"/>
          <w:color w:val="000000"/>
          <w:sz w:val="24"/>
          <w:szCs w:val="24"/>
        </w:rPr>
        <w:t xml:space="preserve"> payable to the Director, ICAR Sugarcane Breeding Institute, Coimbatore.  Scanned copy of the same</w:t>
      </w:r>
      <w:r w:rsidRPr="0090758C">
        <w:rPr>
          <w:rFonts w:ascii="Verdana" w:eastAsia="Times New Roman" w:hAnsi="Verdana" w:cs="Calibri"/>
          <w:color w:val="000000"/>
          <w:sz w:val="24"/>
          <w:szCs w:val="24"/>
        </w:rPr>
        <w:t> </w:t>
      </w:r>
      <w:r w:rsidRPr="0090758C">
        <w:rPr>
          <w:rFonts w:ascii="Times New Roman" w:eastAsia="Times New Roman" w:hAnsi="Times New Roman" w:cs="Times New Roman"/>
          <w:color w:val="000000"/>
          <w:sz w:val="24"/>
          <w:szCs w:val="24"/>
        </w:rPr>
        <w:t>shall be uploaded by Seller in the online bid and hard copy of the same</w:t>
      </w:r>
      <w:r w:rsidRPr="0090758C">
        <w:rPr>
          <w:rFonts w:ascii="Verdana" w:eastAsia="Times New Roman" w:hAnsi="Verdana" w:cs="Calibri"/>
          <w:color w:val="000000"/>
          <w:sz w:val="24"/>
          <w:szCs w:val="24"/>
        </w:rPr>
        <w:t> </w:t>
      </w:r>
      <w:r w:rsidRPr="0090758C">
        <w:rPr>
          <w:rFonts w:ascii="Times New Roman" w:eastAsia="Times New Roman" w:hAnsi="Times New Roman" w:cs="Times New Roman"/>
          <w:color w:val="000000"/>
          <w:sz w:val="24"/>
          <w:szCs w:val="24"/>
        </w:rPr>
        <w:t>will have to be submitted to the Director, ICAR-Sugarcane Breeding Institute, Coimbatore 641 007 </w:t>
      </w:r>
      <w:r w:rsidRPr="0090758C">
        <w:rPr>
          <w:rFonts w:ascii="Times New Roman" w:eastAsia="Times New Roman" w:hAnsi="Times New Roman" w:cs="Times New Roman"/>
          <w:b/>
          <w:bCs/>
          <w:color w:val="000000"/>
          <w:sz w:val="24"/>
          <w:szCs w:val="24"/>
        </w:rPr>
        <w:t>within 5 working days of bid opening</w:t>
      </w:r>
      <w:r w:rsidRPr="0090758C">
        <w:rPr>
          <w:rFonts w:ascii="Times New Roman" w:eastAsia="Times New Roman" w:hAnsi="Times New Roman" w:cs="Times New Roman"/>
          <w:color w:val="000000"/>
          <w:sz w:val="24"/>
          <w:szCs w:val="24"/>
        </w:rPr>
        <w:t>, failing which the bid will be treated as incomplete &amp; lead</w:t>
      </w:r>
      <w:r w:rsidRPr="0090758C">
        <w:rPr>
          <w:rFonts w:ascii="Verdana" w:eastAsia="Times New Roman" w:hAnsi="Verdana" w:cs="Calibri"/>
          <w:color w:val="000000"/>
          <w:sz w:val="24"/>
          <w:szCs w:val="24"/>
        </w:rPr>
        <w:t> </w:t>
      </w:r>
      <w:r w:rsidRPr="0090758C">
        <w:rPr>
          <w:rFonts w:ascii="Times New Roman" w:eastAsia="Times New Roman" w:hAnsi="Times New Roman" w:cs="Times New Roman"/>
          <w:color w:val="000000"/>
          <w:sz w:val="24"/>
          <w:szCs w:val="24"/>
        </w:rPr>
        <w:t xml:space="preserve">to rejection of the bid without making any reference to the bidder. </w:t>
      </w:r>
      <w:r w:rsidRPr="0090758C">
        <w:rPr>
          <w:rFonts w:ascii="Times New Roman" w:eastAsia="Times New Roman" w:hAnsi="Times New Roman" w:cs="Times New Roman"/>
          <w:sz w:val="24"/>
          <w:szCs w:val="24"/>
        </w:rPr>
        <w:t xml:space="preserve">There shall be no Bid Security/EMD for Bids having estimated value of </w:t>
      </w:r>
      <w:r w:rsidRPr="0090758C">
        <w:rPr>
          <w:rFonts w:ascii="Times New Roman" w:eastAsia="Times New Roman" w:hAnsi="Times New Roman" w:cs="Times New Roman"/>
          <w:b/>
          <w:bCs/>
          <w:sz w:val="24"/>
          <w:szCs w:val="24"/>
        </w:rPr>
        <w:t>less than Rs.5 lakhs</w:t>
      </w:r>
      <w:r w:rsidRPr="0090758C">
        <w:rPr>
          <w:rFonts w:ascii="Times New Roman" w:eastAsia="Times New Roman" w:hAnsi="Times New Roman" w:cs="Times New Roman"/>
          <w:sz w:val="24"/>
          <w:szCs w:val="24"/>
        </w:rPr>
        <w:t xml:space="preserve"> as per General</w:t>
      </w:r>
      <w:proofErr w:type="gramStart"/>
      <w:r w:rsidRPr="0090758C">
        <w:rPr>
          <w:rFonts w:ascii="Times New Roman" w:eastAsia="Times New Roman" w:hAnsi="Times New Roman" w:cs="Times New Roman"/>
          <w:sz w:val="24"/>
          <w:szCs w:val="24"/>
        </w:rPr>
        <w:t>  Terms</w:t>
      </w:r>
      <w:proofErr w:type="gramEnd"/>
      <w:r w:rsidRPr="0090758C">
        <w:rPr>
          <w:rFonts w:ascii="Times New Roman" w:eastAsia="Times New Roman" w:hAnsi="Times New Roman" w:cs="Times New Roman"/>
          <w:sz w:val="24"/>
          <w:szCs w:val="24"/>
        </w:rPr>
        <w:t xml:space="preserve"> and Conditions  on </w:t>
      </w:r>
      <w:proofErr w:type="spellStart"/>
      <w:r w:rsidRPr="0090758C">
        <w:rPr>
          <w:rFonts w:ascii="Times New Roman" w:eastAsia="Times New Roman" w:hAnsi="Times New Roman" w:cs="Times New Roman"/>
          <w:sz w:val="24"/>
          <w:szCs w:val="24"/>
        </w:rPr>
        <w:t>GeM</w:t>
      </w:r>
      <w:proofErr w:type="spellEnd"/>
      <w:r w:rsidRPr="0090758C">
        <w:rPr>
          <w:rFonts w:ascii="Times New Roman" w:eastAsia="Times New Roman" w:hAnsi="Times New Roman" w:cs="Times New Roman"/>
          <w:sz w:val="24"/>
          <w:szCs w:val="24"/>
        </w:rPr>
        <w:t xml:space="preserve"> 4.0 (Version 1.17) dated 09.08.2024.</w:t>
      </w:r>
    </w:p>
    <w:p w:rsidR="000A6984" w:rsidRPr="006D5ED4" w:rsidRDefault="000A6984" w:rsidP="000A6984">
      <w:pPr>
        <w:spacing w:after="0" w:line="240" w:lineRule="auto"/>
        <w:ind w:left="720"/>
        <w:jc w:val="both"/>
        <w:rPr>
          <w:rFonts w:ascii="Calibri" w:eastAsia="Times New Roman" w:hAnsi="Calibri" w:cs="Calibri"/>
          <w:color w:val="000000"/>
          <w:szCs w:val="22"/>
        </w:rPr>
      </w:pPr>
      <w:bookmarkStart w:id="0" w:name="_GoBack"/>
      <w:bookmarkEnd w:id="0"/>
    </w:p>
    <w:p w:rsidR="000A6984" w:rsidRPr="004B4CE1" w:rsidRDefault="000A6984" w:rsidP="000A6984">
      <w:pPr>
        <w:numPr>
          <w:ilvl w:val="0"/>
          <w:numId w:val="1"/>
        </w:numPr>
        <w:spacing w:line="240" w:lineRule="auto"/>
        <w:jc w:val="both"/>
        <w:rPr>
          <w:rFonts w:ascii="Calibri" w:eastAsia="Times New Roman" w:hAnsi="Calibri" w:cs="Calibri"/>
          <w:color w:val="000000"/>
          <w:szCs w:val="22"/>
        </w:rPr>
      </w:pPr>
      <w:r w:rsidRPr="004B4CE1">
        <w:rPr>
          <w:rFonts w:ascii="Times New Roman" w:eastAsia="Times New Roman" w:hAnsi="Times New Roman" w:cs="Times New Roman"/>
          <w:color w:val="000000"/>
          <w:sz w:val="24"/>
          <w:szCs w:val="24"/>
        </w:rPr>
        <w:t>ICAR-SBI reserves the right to accept / reject any or all the tenders in part / full without assigning any reason thereof.</w:t>
      </w:r>
    </w:p>
    <w:p w:rsidR="000A6984" w:rsidRPr="004B4CE1" w:rsidRDefault="000A6984" w:rsidP="000A6984">
      <w:pPr>
        <w:numPr>
          <w:ilvl w:val="0"/>
          <w:numId w:val="1"/>
        </w:numPr>
        <w:spacing w:line="240" w:lineRule="auto"/>
        <w:jc w:val="both"/>
        <w:rPr>
          <w:rFonts w:ascii="Calibri" w:eastAsia="Times New Roman" w:hAnsi="Calibri" w:cs="Calibri"/>
          <w:color w:val="000000"/>
          <w:szCs w:val="22"/>
        </w:rPr>
      </w:pPr>
      <w:r w:rsidRPr="004B4CE1">
        <w:rPr>
          <w:rFonts w:ascii="Times New Roman" w:eastAsia="Times New Roman" w:hAnsi="Times New Roman" w:cs="Times New Roman"/>
          <w:color w:val="000000"/>
          <w:sz w:val="24"/>
          <w:szCs w:val="24"/>
        </w:rPr>
        <w:t>Any change / corrigendum/ extension of opening date in respect of this tender shall be issued through websites only and no press notification will be issued in this regard. Bidders are therefore requested to regularly visit our website for updates.</w:t>
      </w:r>
    </w:p>
    <w:p w:rsidR="000A6984" w:rsidRPr="004B4CE1" w:rsidRDefault="000A6984" w:rsidP="000A6984">
      <w:pPr>
        <w:numPr>
          <w:ilvl w:val="0"/>
          <w:numId w:val="1"/>
        </w:numPr>
        <w:spacing w:line="240" w:lineRule="auto"/>
        <w:jc w:val="both"/>
        <w:rPr>
          <w:rFonts w:ascii="Calibri" w:eastAsia="Times New Roman" w:hAnsi="Calibri" w:cs="Calibri"/>
          <w:color w:val="000000"/>
          <w:szCs w:val="22"/>
        </w:rPr>
      </w:pPr>
      <w:r w:rsidRPr="004B4CE1">
        <w:rPr>
          <w:rFonts w:ascii="Times New Roman" w:eastAsia="Times New Roman" w:hAnsi="Times New Roman" w:cs="Times New Roman"/>
          <w:color w:val="000000"/>
          <w:sz w:val="24"/>
          <w:szCs w:val="24"/>
        </w:rPr>
        <w:t>In case, any holiday is declared by the Government on the day of opening, the tenders will be opened on the next working day at the same time. The Institute reserves the right to accept or reject any or all the tenders.</w:t>
      </w:r>
    </w:p>
    <w:p w:rsidR="000A6984" w:rsidRPr="004B4CE1" w:rsidRDefault="000A6984" w:rsidP="000A6984">
      <w:pPr>
        <w:numPr>
          <w:ilvl w:val="0"/>
          <w:numId w:val="1"/>
        </w:numPr>
        <w:spacing w:line="240" w:lineRule="auto"/>
        <w:jc w:val="both"/>
        <w:rPr>
          <w:rFonts w:ascii="Calibri" w:eastAsia="Times New Roman" w:hAnsi="Calibri" w:cs="Calibri"/>
          <w:color w:val="000000"/>
          <w:szCs w:val="22"/>
        </w:rPr>
      </w:pPr>
      <w:r w:rsidRPr="004B4CE1">
        <w:rPr>
          <w:rFonts w:ascii="Times New Roman" w:eastAsia="Times New Roman" w:hAnsi="Times New Roman" w:cs="Times New Roman"/>
          <w:color w:val="000000"/>
          <w:sz w:val="24"/>
          <w:szCs w:val="24"/>
          <w:u w:val="single"/>
        </w:rPr>
        <w:lastRenderedPageBreak/>
        <w:t>The bidders are required to furnish / upload copies of the following documents</w:t>
      </w:r>
      <w:r w:rsidRPr="004B4CE1">
        <w:rPr>
          <w:rFonts w:ascii="Times New Roman" w:eastAsia="Times New Roman" w:hAnsi="Times New Roman" w:cs="Times New Roman"/>
          <w:color w:val="000000"/>
          <w:sz w:val="24"/>
          <w:szCs w:val="24"/>
        </w:rPr>
        <w:t>:</w:t>
      </w:r>
    </w:p>
    <w:p w:rsidR="000A6984" w:rsidRPr="00A378A1" w:rsidRDefault="000A6984" w:rsidP="000A6984">
      <w:pPr>
        <w:pStyle w:val="ListParagraph"/>
        <w:numPr>
          <w:ilvl w:val="0"/>
          <w:numId w:val="2"/>
        </w:numPr>
        <w:spacing w:line="240" w:lineRule="auto"/>
        <w:jc w:val="both"/>
        <w:rPr>
          <w:rFonts w:ascii="Calibri" w:eastAsia="Times New Roman" w:hAnsi="Calibri" w:cs="Calibri"/>
          <w:color w:val="000000"/>
          <w:szCs w:val="22"/>
        </w:rPr>
      </w:pPr>
      <w:r w:rsidRPr="00A378A1">
        <w:rPr>
          <w:rFonts w:ascii="Times New Roman" w:eastAsia="Times New Roman" w:hAnsi="Times New Roman" w:cs="Times New Roman"/>
          <w:color w:val="000000"/>
          <w:sz w:val="24"/>
          <w:szCs w:val="24"/>
        </w:rPr>
        <w:t>Signed &amp; scanned copy of Firm’s registration.</w:t>
      </w:r>
    </w:p>
    <w:p w:rsidR="000A6984" w:rsidRPr="00A378A1" w:rsidRDefault="000A6984" w:rsidP="000A6984">
      <w:pPr>
        <w:pStyle w:val="ListParagraph"/>
        <w:numPr>
          <w:ilvl w:val="0"/>
          <w:numId w:val="2"/>
        </w:numPr>
        <w:spacing w:line="240" w:lineRule="auto"/>
        <w:jc w:val="both"/>
        <w:rPr>
          <w:rFonts w:ascii="Calibri" w:eastAsia="Times New Roman" w:hAnsi="Calibri" w:cs="Calibri"/>
          <w:color w:val="000000"/>
          <w:szCs w:val="22"/>
        </w:rPr>
      </w:pPr>
      <w:r w:rsidRPr="00A378A1">
        <w:rPr>
          <w:rFonts w:ascii="Times New Roman" w:eastAsia="Times New Roman" w:hAnsi="Times New Roman" w:cs="Times New Roman"/>
          <w:color w:val="000000"/>
          <w:sz w:val="24"/>
          <w:szCs w:val="24"/>
        </w:rPr>
        <w:t>Signed &amp; scanned copy of GST Registration certificate.</w:t>
      </w:r>
    </w:p>
    <w:p w:rsidR="000A6984" w:rsidRPr="00A378A1" w:rsidRDefault="000A6984" w:rsidP="000A6984">
      <w:pPr>
        <w:pStyle w:val="ListParagraph"/>
        <w:numPr>
          <w:ilvl w:val="0"/>
          <w:numId w:val="2"/>
        </w:numPr>
        <w:spacing w:line="240" w:lineRule="auto"/>
        <w:jc w:val="both"/>
        <w:rPr>
          <w:rFonts w:ascii="Calibri" w:eastAsia="Times New Roman" w:hAnsi="Calibri" w:cs="Calibri"/>
          <w:color w:val="000000"/>
          <w:szCs w:val="22"/>
        </w:rPr>
      </w:pPr>
      <w:r w:rsidRPr="00A378A1">
        <w:rPr>
          <w:rFonts w:ascii="Times New Roman" w:eastAsia="Times New Roman" w:hAnsi="Times New Roman" w:cs="Times New Roman"/>
          <w:color w:val="000000"/>
          <w:sz w:val="24"/>
          <w:szCs w:val="24"/>
        </w:rPr>
        <w:t>Signed &amp; scanned copy of PAN Card.</w:t>
      </w:r>
    </w:p>
    <w:p w:rsidR="000A6984" w:rsidRPr="00A378A1" w:rsidRDefault="000A6984" w:rsidP="000A6984">
      <w:pPr>
        <w:pStyle w:val="ListParagraph"/>
        <w:numPr>
          <w:ilvl w:val="0"/>
          <w:numId w:val="2"/>
        </w:numPr>
        <w:spacing w:line="240" w:lineRule="auto"/>
        <w:jc w:val="both"/>
        <w:rPr>
          <w:rFonts w:ascii="Calibri" w:eastAsia="Times New Roman" w:hAnsi="Calibri" w:cs="Calibri"/>
          <w:color w:val="000000"/>
          <w:szCs w:val="22"/>
        </w:rPr>
      </w:pPr>
      <w:r w:rsidRPr="00A378A1">
        <w:rPr>
          <w:rFonts w:ascii="Times New Roman" w:eastAsia="Times New Roman" w:hAnsi="Times New Roman" w:cs="Times New Roman"/>
          <w:b/>
          <w:bCs/>
          <w:color w:val="000000"/>
          <w:sz w:val="24"/>
          <w:szCs w:val="24"/>
        </w:rPr>
        <w:t xml:space="preserve">Technical </w:t>
      </w:r>
      <w:proofErr w:type="gramStart"/>
      <w:r w:rsidRPr="00A378A1">
        <w:rPr>
          <w:rFonts w:ascii="Times New Roman" w:eastAsia="Times New Roman" w:hAnsi="Times New Roman" w:cs="Times New Roman"/>
          <w:b/>
          <w:bCs/>
          <w:color w:val="000000"/>
          <w:sz w:val="24"/>
          <w:szCs w:val="24"/>
        </w:rPr>
        <w:t>Bid</w:t>
      </w:r>
      <w:r w:rsidRPr="00A378A1">
        <w:rPr>
          <w:rFonts w:ascii="Times New Roman" w:eastAsia="Times New Roman" w:hAnsi="Times New Roman" w:cs="Times New Roman"/>
          <w:color w:val="000000"/>
          <w:sz w:val="24"/>
          <w:szCs w:val="24"/>
        </w:rPr>
        <w:t> :</w:t>
      </w:r>
      <w:proofErr w:type="gramEnd"/>
      <w:r w:rsidRPr="00A378A1">
        <w:rPr>
          <w:rFonts w:ascii="Times New Roman" w:eastAsia="Times New Roman" w:hAnsi="Times New Roman" w:cs="Times New Roman"/>
          <w:color w:val="000000"/>
          <w:sz w:val="24"/>
          <w:szCs w:val="24"/>
        </w:rPr>
        <w:t xml:space="preserve"> Signed and Scanned Copy of Completely filled Technical Verification data sheet (Technical Compliance Statement) must be submitted for each quoted configuration.</w:t>
      </w:r>
      <w:r w:rsidRPr="00A378A1">
        <w:rPr>
          <w:rFonts w:ascii="Times New Roman" w:eastAsia="Times New Roman" w:hAnsi="Times New Roman" w:cs="Times New Roman"/>
          <w:b/>
          <w:bCs/>
          <w:color w:val="000000"/>
          <w:sz w:val="24"/>
          <w:szCs w:val="24"/>
        </w:rPr>
        <w:t>.</w:t>
      </w:r>
    </w:p>
    <w:p w:rsidR="000A6984" w:rsidRPr="00A378A1" w:rsidRDefault="000A6984" w:rsidP="000A6984">
      <w:pPr>
        <w:pStyle w:val="ListParagraph"/>
        <w:numPr>
          <w:ilvl w:val="0"/>
          <w:numId w:val="2"/>
        </w:numPr>
        <w:spacing w:after="0" w:line="240" w:lineRule="auto"/>
        <w:ind w:right="59"/>
        <w:jc w:val="both"/>
        <w:rPr>
          <w:rFonts w:ascii="Calibri" w:eastAsia="Times New Roman" w:hAnsi="Calibri" w:cs="Calibri"/>
          <w:szCs w:val="22"/>
        </w:rPr>
      </w:pPr>
      <w:r w:rsidRPr="00A378A1">
        <w:rPr>
          <w:rFonts w:ascii="Times New Roman" w:eastAsia="Times New Roman" w:hAnsi="Times New Roman" w:cs="Times New Roman"/>
          <w:b/>
          <w:bCs/>
          <w:color w:val="000000"/>
          <w:sz w:val="24"/>
          <w:szCs w:val="24"/>
        </w:rPr>
        <w:t xml:space="preserve">Financial </w:t>
      </w:r>
      <w:proofErr w:type="gramStart"/>
      <w:r w:rsidRPr="00A378A1">
        <w:rPr>
          <w:rFonts w:ascii="Times New Roman" w:eastAsia="Times New Roman" w:hAnsi="Times New Roman" w:cs="Times New Roman"/>
          <w:b/>
          <w:bCs/>
          <w:color w:val="000000"/>
          <w:sz w:val="24"/>
          <w:szCs w:val="24"/>
        </w:rPr>
        <w:t>bid</w:t>
      </w:r>
      <w:r w:rsidRPr="00A378A1">
        <w:rPr>
          <w:rFonts w:ascii="Times New Roman" w:eastAsia="Times New Roman" w:hAnsi="Times New Roman" w:cs="Times New Roman"/>
          <w:color w:val="000000"/>
          <w:sz w:val="24"/>
          <w:szCs w:val="24"/>
        </w:rPr>
        <w:t> :</w:t>
      </w:r>
      <w:proofErr w:type="gramEnd"/>
      <w:r w:rsidRPr="00A378A1">
        <w:rPr>
          <w:rFonts w:ascii="Times New Roman" w:eastAsia="Times New Roman" w:hAnsi="Times New Roman" w:cs="Times New Roman"/>
          <w:color w:val="000000"/>
          <w:sz w:val="24"/>
          <w:szCs w:val="24"/>
        </w:rPr>
        <w:t xml:space="preserve"> Financial bid indicating item-wise price for the items mentioned in the technical bid is to be uploaded separately.</w:t>
      </w:r>
      <w:r w:rsidRPr="00A378A1">
        <w:rPr>
          <w:rFonts w:ascii="Times New Roman" w:eastAsia="Times New Roman" w:hAnsi="Times New Roman" w:cs="Times New Roman"/>
          <w:b/>
          <w:bCs/>
          <w:color w:val="000000"/>
          <w:sz w:val="24"/>
          <w:szCs w:val="24"/>
        </w:rPr>
        <w:t> </w:t>
      </w:r>
    </w:p>
    <w:p w:rsidR="000A6984" w:rsidRDefault="000A6984" w:rsidP="000A6984">
      <w:pPr>
        <w:spacing w:after="0" w:line="240" w:lineRule="auto"/>
        <w:ind w:right="59"/>
        <w:jc w:val="both"/>
        <w:rPr>
          <w:rFonts w:ascii="Times New Roman" w:eastAsia="Times New Roman" w:hAnsi="Times New Roman" w:cs="Times New Roman"/>
          <w:b/>
          <w:bCs/>
          <w:color w:val="000000"/>
          <w:sz w:val="24"/>
          <w:szCs w:val="24"/>
          <w:u w:val="single"/>
        </w:rPr>
      </w:pPr>
      <w:r w:rsidRPr="00DB6EB0">
        <w:rPr>
          <w:rFonts w:ascii="Times New Roman" w:eastAsia="Times New Roman" w:hAnsi="Times New Roman" w:cs="Times New Roman"/>
          <w:b/>
          <w:bCs/>
          <w:color w:val="000000"/>
          <w:sz w:val="24"/>
          <w:szCs w:val="24"/>
          <w:u w:val="single"/>
        </w:rPr>
        <w:t>NOTE:</w:t>
      </w:r>
    </w:p>
    <w:p w:rsidR="000A6984" w:rsidRPr="004B4CE1" w:rsidRDefault="000A6984" w:rsidP="000A6984">
      <w:pPr>
        <w:spacing w:after="0" w:line="240" w:lineRule="auto"/>
        <w:ind w:right="59" w:firstLine="720"/>
        <w:jc w:val="both"/>
        <w:rPr>
          <w:rFonts w:ascii="Calibri" w:eastAsia="Times New Roman" w:hAnsi="Calibri" w:cs="Calibri"/>
          <w:szCs w:val="22"/>
        </w:rPr>
      </w:pPr>
      <w:r w:rsidRPr="00DB6EB0">
        <w:rPr>
          <w:rFonts w:ascii="Times New Roman" w:eastAsia="Times New Roman" w:hAnsi="Times New Roman" w:cs="Times New Roman"/>
          <w:b/>
          <w:bCs/>
          <w:color w:val="000000"/>
          <w:sz w:val="24"/>
          <w:szCs w:val="24"/>
        </w:rPr>
        <w:t>EACH OF THE ABOVE DOCUMENTS ARE TO BE UPLOADED AS A SEPARATE FILE</w:t>
      </w:r>
      <w:r>
        <w:rPr>
          <w:rFonts w:ascii="Times New Roman" w:eastAsia="Times New Roman" w:hAnsi="Times New Roman" w:cs="Times New Roman"/>
          <w:b/>
          <w:bCs/>
          <w:color w:val="000000"/>
          <w:sz w:val="24"/>
          <w:szCs w:val="24"/>
        </w:rPr>
        <w:t xml:space="preserve">. </w:t>
      </w:r>
      <w:r w:rsidRPr="004B4CE1">
        <w:rPr>
          <w:rFonts w:ascii="Times New Roman" w:eastAsia="Times New Roman" w:hAnsi="Times New Roman" w:cs="Times New Roman"/>
          <w:b/>
          <w:bCs/>
          <w:color w:val="000000"/>
          <w:sz w:val="24"/>
          <w:szCs w:val="24"/>
        </w:rPr>
        <w:t>THE BIDS WITHOUT THE ABOVE DOCUMENTS WILL BE REJECTED SUMMARILY.</w:t>
      </w:r>
    </w:p>
    <w:p w:rsidR="000A6984" w:rsidRPr="004B4CE1" w:rsidRDefault="000A6984" w:rsidP="000A6984">
      <w:pPr>
        <w:spacing w:after="0" w:line="240" w:lineRule="auto"/>
        <w:ind w:right="59"/>
        <w:jc w:val="both"/>
        <w:rPr>
          <w:rFonts w:ascii="Calibri" w:eastAsia="Times New Roman" w:hAnsi="Calibri" w:cs="Calibri"/>
          <w:szCs w:val="22"/>
        </w:rPr>
      </w:pPr>
      <w:r w:rsidRPr="004B4CE1">
        <w:rPr>
          <w:rFonts w:ascii="Times New Roman" w:eastAsia="Times New Roman" w:hAnsi="Times New Roman" w:cs="Times New Roman"/>
          <w:b/>
          <w:bCs/>
          <w:color w:val="000000"/>
          <w:sz w:val="24"/>
          <w:szCs w:val="24"/>
        </w:rPr>
        <w:t> </w:t>
      </w:r>
    </w:p>
    <w:p w:rsidR="000A6984" w:rsidRPr="004B4CE1" w:rsidRDefault="000A6984" w:rsidP="000A6984">
      <w:pPr>
        <w:spacing w:after="0" w:line="240" w:lineRule="auto"/>
        <w:ind w:right="59"/>
        <w:jc w:val="both"/>
        <w:rPr>
          <w:rFonts w:ascii="Calibri" w:eastAsia="Times New Roman" w:hAnsi="Calibri" w:cs="Calibri"/>
          <w:szCs w:val="22"/>
        </w:rPr>
      </w:pPr>
      <w:r w:rsidRPr="004B4CE1">
        <w:rPr>
          <w:rFonts w:ascii="Times New Roman" w:eastAsia="Times New Roman" w:hAnsi="Times New Roman" w:cs="Times New Roman"/>
          <w:b/>
          <w:bCs/>
          <w:color w:val="000000"/>
          <w:sz w:val="24"/>
          <w:szCs w:val="24"/>
        </w:rPr>
        <w:t> </w:t>
      </w:r>
      <w:r w:rsidRPr="004B4CE1">
        <w:rPr>
          <w:rFonts w:ascii="Times New Roman" w:eastAsia="Times New Roman" w:hAnsi="Times New Roman" w:cs="Times New Roman"/>
          <w:color w:val="000000"/>
          <w:sz w:val="24"/>
          <w:szCs w:val="24"/>
          <w:u w:val="single"/>
        </w:rPr>
        <w:t xml:space="preserve">Bidders are required to furnish the following </w:t>
      </w:r>
      <w:proofErr w:type="gramStart"/>
      <w:r w:rsidRPr="004B4CE1">
        <w:rPr>
          <w:rFonts w:ascii="Times New Roman" w:eastAsia="Times New Roman" w:hAnsi="Times New Roman" w:cs="Times New Roman"/>
          <w:color w:val="000000"/>
          <w:sz w:val="24"/>
          <w:szCs w:val="24"/>
          <w:u w:val="single"/>
        </w:rPr>
        <w:t>undertaking</w:t>
      </w:r>
      <w:r w:rsidRPr="004B4CE1">
        <w:rPr>
          <w:rFonts w:ascii="Times New Roman" w:eastAsia="Times New Roman" w:hAnsi="Times New Roman" w:cs="Times New Roman"/>
          <w:color w:val="000000"/>
          <w:sz w:val="24"/>
          <w:szCs w:val="24"/>
        </w:rPr>
        <w:t> :</w:t>
      </w:r>
      <w:proofErr w:type="gramEnd"/>
    </w:p>
    <w:p w:rsidR="000A6984" w:rsidRPr="004B4CE1" w:rsidRDefault="000A6984" w:rsidP="000A6984">
      <w:pPr>
        <w:spacing w:after="0" w:line="240" w:lineRule="auto"/>
        <w:ind w:right="59"/>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     </w:t>
      </w:r>
    </w:p>
    <w:p w:rsidR="000A6984" w:rsidRPr="004B4CE1" w:rsidRDefault="000A6984" w:rsidP="000A6984">
      <w:pPr>
        <w:spacing w:after="0" w:line="240" w:lineRule="auto"/>
        <w:ind w:left="19" w:right="59" w:firstLine="701"/>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We agree to supply the above goods and allied services. We confirm that the same will meet the description, specification and other technical details as required in the tender enquiry.</w:t>
      </w:r>
    </w:p>
    <w:p w:rsidR="000A6984" w:rsidRPr="004B4CE1" w:rsidRDefault="000A6984" w:rsidP="000A6984">
      <w:pPr>
        <w:spacing w:after="0" w:line="240" w:lineRule="auto"/>
        <w:ind w:left="19" w:right="59" w:firstLine="701"/>
        <w:jc w:val="both"/>
        <w:rPr>
          <w:rFonts w:ascii="Calibri" w:eastAsia="Times New Roman" w:hAnsi="Calibri" w:cs="Calibri"/>
          <w:szCs w:val="22"/>
        </w:rPr>
      </w:pPr>
      <w:r w:rsidRPr="004B4CE1">
        <w:rPr>
          <w:rFonts w:ascii="Times New Roman" w:eastAsia="Times New Roman" w:hAnsi="Times New Roman" w:cs="Times New Roman"/>
          <w:color w:val="000000"/>
          <w:sz w:val="18"/>
          <w:szCs w:val="18"/>
        </w:rPr>
        <w:t> </w:t>
      </w:r>
    </w:p>
    <w:p w:rsidR="000A6984" w:rsidRPr="004B4CE1" w:rsidRDefault="000A6984" w:rsidP="000A6984">
      <w:pPr>
        <w:spacing w:after="0" w:line="240" w:lineRule="auto"/>
        <w:ind w:left="19" w:right="59" w:firstLine="701"/>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We conform that we agree to all other terms and conditions of your tender enquiry including the terms of delivery, period of delivery and warranty provision.</w:t>
      </w:r>
    </w:p>
    <w:p w:rsidR="000A6984" w:rsidRPr="004B4CE1" w:rsidRDefault="000A6984" w:rsidP="000A6984">
      <w:pPr>
        <w:spacing w:after="0" w:line="240" w:lineRule="auto"/>
        <w:ind w:left="360" w:right="59"/>
        <w:jc w:val="both"/>
        <w:rPr>
          <w:rFonts w:ascii="Calibri" w:eastAsia="Times New Roman" w:hAnsi="Calibri" w:cs="Calibri"/>
          <w:szCs w:val="22"/>
        </w:rPr>
      </w:pPr>
      <w:r w:rsidRPr="004B4CE1">
        <w:rPr>
          <w:rFonts w:ascii="Times New Roman" w:eastAsia="Times New Roman" w:hAnsi="Times New Roman" w:cs="Times New Roman"/>
          <w:color w:val="000000"/>
          <w:sz w:val="20"/>
        </w:rPr>
        <w:t> </w:t>
      </w:r>
    </w:p>
    <w:p w:rsidR="000A6984" w:rsidRPr="004B4CE1" w:rsidRDefault="000A6984" w:rsidP="000A6984">
      <w:pPr>
        <w:spacing w:after="0" w:line="240" w:lineRule="auto"/>
        <w:ind w:left="19" w:right="59" w:firstLine="701"/>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We have furnished all the information, as required in the tender enquiry and attached the relevant documents.</w:t>
      </w:r>
    </w:p>
    <w:p w:rsidR="000A6984" w:rsidRPr="004B4CE1" w:rsidRDefault="000A6984" w:rsidP="000A6984">
      <w:pPr>
        <w:spacing w:after="0" w:line="240" w:lineRule="auto"/>
        <w:ind w:left="19" w:right="59" w:firstLine="701"/>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 </w:t>
      </w:r>
    </w:p>
    <w:p w:rsidR="000A6984" w:rsidRPr="004B4CE1" w:rsidRDefault="000A6984" w:rsidP="000A6984">
      <w:pPr>
        <w:spacing w:after="0" w:line="240" w:lineRule="auto"/>
        <w:ind w:left="19" w:right="59" w:firstLine="701"/>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We confirm that our offer will remain valid for acceptance for </w:t>
      </w:r>
      <w:r w:rsidRPr="004B4CE1">
        <w:rPr>
          <w:rFonts w:ascii="Times New Roman" w:eastAsia="Times New Roman" w:hAnsi="Times New Roman" w:cs="Times New Roman"/>
          <w:b/>
          <w:bCs/>
          <w:color w:val="000000"/>
          <w:sz w:val="24"/>
          <w:szCs w:val="24"/>
          <w:u w:val="single"/>
        </w:rPr>
        <w:t>180 days</w:t>
      </w:r>
      <w:r w:rsidRPr="004B4CE1">
        <w:rPr>
          <w:rFonts w:ascii="Times New Roman" w:eastAsia="Times New Roman" w:hAnsi="Times New Roman" w:cs="Times New Roman"/>
          <w:color w:val="000000"/>
          <w:sz w:val="24"/>
          <w:szCs w:val="24"/>
        </w:rPr>
        <w:t> after the date of opening of tenders.</w:t>
      </w:r>
    </w:p>
    <w:p w:rsidR="000A6984" w:rsidRPr="004B4CE1" w:rsidRDefault="000A6984" w:rsidP="000A6984">
      <w:pPr>
        <w:spacing w:after="0" w:line="240" w:lineRule="auto"/>
        <w:ind w:left="19" w:right="59" w:firstLine="701"/>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 </w:t>
      </w:r>
    </w:p>
    <w:p w:rsidR="000A6984" w:rsidRPr="004B4CE1" w:rsidRDefault="000A6984" w:rsidP="000A6984">
      <w:pPr>
        <w:spacing w:after="0" w:line="240" w:lineRule="auto"/>
        <w:ind w:left="19" w:right="59"/>
        <w:jc w:val="both"/>
        <w:rPr>
          <w:rFonts w:ascii="Calibri" w:eastAsia="Times New Roman" w:hAnsi="Calibri" w:cs="Calibri"/>
          <w:szCs w:val="22"/>
        </w:rPr>
      </w:pPr>
      <w:r w:rsidRPr="004B4CE1">
        <w:rPr>
          <w:rFonts w:ascii="Times New Roman" w:eastAsia="Times New Roman" w:hAnsi="Times New Roman" w:cs="Times New Roman"/>
          <w:color w:val="000000"/>
          <w:sz w:val="24"/>
          <w:szCs w:val="24"/>
        </w:rPr>
        <w:t>(In case a tenderer desires to put some additional/modified stipulations, terms and conditions etc. the same may be clearly indicated).</w:t>
      </w:r>
    </w:p>
    <w:p w:rsidR="000A6984" w:rsidRPr="004B4CE1" w:rsidRDefault="000A6984" w:rsidP="000A6984">
      <w:pPr>
        <w:spacing w:after="0" w:line="240" w:lineRule="auto"/>
        <w:ind w:left="360" w:right="59"/>
        <w:jc w:val="both"/>
        <w:rPr>
          <w:rFonts w:ascii="Calibri" w:eastAsia="Times New Roman" w:hAnsi="Calibri" w:cs="Calibri"/>
          <w:szCs w:val="22"/>
        </w:rPr>
      </w:pPr>
      <w:r w:rsidRPr="004B4CE1">
        <w:rPr>
          <w:rFonts w:ascii="Times New Roman" w:eastAsia="Times New Roman" w:hAnsi="Times New Roman" w:cs="Times New Roman"/>
          <w:color w:val="000000"/>
          <w:sz w:val="16"/>
          <w:szCs w:val="16"/>
        </w:rPr>
        <w:t> </w:t>
      </w:r>
    </w:p>
    <w:p w:rsidR="000A6984" w:rsidRPr="004B4CE1" w:rsidRDefault="000A6984" w:rsidP="000A6984">
      <w:pPr>
        <w:spacing w:after="0" w:line="240" w:lineRule="auto"/>
        <w:ind w:left="360" w:right="58"/>
        <w:jc w:val="right"/>
        <w:rPr>
          <w:rFonts w:ascii="Calibri" w:eastAsia="Times New Roman" w:hAnsi="Calibri" w:cs="Calibri"/>
          <w:szCs w:val="22"/>
        </w:rPr>
      </w:pPr>
      <w:r w:rsidRPr="004B4CE1">
        <w:rPr>
          <w:rFonts w:ascii="Times New Roman" w:eastAsia="Times New Roman" w:hAnsi="Times New Roman" w:cs="Times New Roman"/>
          <w:b/>
          <w:bCs/>
          <w:color w:val="000000"/>
          <w:sz w:val="24"/>
          <w:szCs w:val="24"/>
        </w:rPr>
        <w:t> </w:t>
      </w:r>
    </w:p>
    <w:p w:rsidR="000A6984" w:rsidRPr="004B4CE1" w:rsidRDefault="000A6984" w:rsidP="000A6984">
      <w:pPr>
        <w:spacing w:after="0" w:line="240" w:lineRule="auto"/>
        <w:ind w:left="360" w:right="58"/>
        <w:jc w:val="right"/>
        <w:rPr>
          <w:rFonts w:ascii="Calibri" w:eastAsia="Times New Roman" w:hAnsi="Calibri" w:cs="Calibri"/>
          <w:szCs w:val="22"/>
        </w:rPr>
      </w:pPr>
      <w:r w:rsidRPr="004B4CE1">
        <w:rPr>
          <w:rFonts w:ascii="Times New Roman" w:eastAsia="Times New Roman" w:hAnsi="Times New Roman" w:cs="Times New Roman"/>
          <w:b/>
          <w:bCs/>
          <w:color w:val="000000"/>
          <w:sz w:val="24"/>
          <w:szCs w:val="24"/>
        </w:rPr>
        <w:t> </w:t>
      </w:r>
    </w:p>
    <w:p w:rsidR="000A6984" w:rsidRPr="004B4CE1" w:rsidRDefault="000A6984" w:rsidP="000A6984">
      <w:pPr>
        <w:spacing w:after="0" w:line="240" w:lineRule="auto"/>
        <w:ind w:left="4079" w:right="58"/>
        <w:jc w:val="right"/>
        <w:rPr>
          <w:rFonts w:ascii="Calibri" w:eastAsia="Times New Roman" w:hAnsi="Calibri" w:cs="Calibri"/>
          <w:szCs w:val="22"/>
        </w:rPr>
      </w:pPr>
      <w:r>
        <w:rPr>
          <w:rFonts w:ascii="Times New Roman" w:eastAsia="Times New Roman" w:hAnsi="Times New Roman" w:cs="Times New Roman"/>
          <w:b/>
          <w:bCs/>
          <w:color w:val="000000"/>
          <w:sz w:val="24"/>
          <w:szCs w:val="24"/>
        </w:rPr>
        <w:t xml:space="preserve">  </w:t>
      </w:r>
      <w:proofErr w:type="gramStart"/>
      <w:r w:rsidRPr="004B4CE1">
        <w:rPr>
          <w:rFonts w:ascii="Times New Roman" w:eastAsia="Times New Roman" w:hAnsi="Times New Roman" w:cs="Times New Roman"/>
          <w:b/>
          <w:bCs/>
          <w:color w:val="000000"/>
          <w:sz w:val="24"/>
          <w:szCs w:val="24"/>
        </w:rPr>
        <w:t>ADMINISTRATIVE</w:t>
      </w:r>
      <w:r>
        <w:rPr>
          <w:rFonts w:ascii="Times New Roman" w:eastAsia="Times New Roman" w:hAnsi="Times New Roman" w:cs="Times New Roman"/>
          <w:b/>
          <w:bCs/>
          <w:color w:val="000000"/>
          <w:sz w:val="24"/>
          <w:szCs w:val="24"/>
        </w:rPr>
        <w:t xml:space="preserve"> </w:t>
      </w:r>
      <w:r w:rsidRPr="004B4CE1">
        <w:rPr>
          <w:rFonts w:ascii="Times New Roman" w:eastAsia="Times New Roman" w:hAnsi="Times New Roman" w:cs="Times New Roman"/>
          <w:b/>
          <w:bCs/>
          <w:color w:val="000000"/>
          <w:sz w:val="24"/>
          <w:szCs w:val="24"/>
        </w:rPr>
        <w:t xml:space="preserve"> OFFICER</w:t>
      </w:r>
      <w:proofErr w:type="gramEnd"/>
    </w:p>
    <w:p w:rsidR="000A6984" w:rsidRPr="004B4CE1" w:rsidRDefault="000A6984" w:rsidP="000A6984">
      <w:pPr>
        <w:spacing w:before="15" w:after="15" w:line="240" w:lineRule="auto"/>
        <w:ind w:left="15" w:right="15"/>
        <w:rPr>
          <w:rFonts w:ascii="Calibri" w:eastAsia="Times New Roman" w:hAnsi="Calibri" w:cs="Calibri"/>
          <w:szCs w:val="22"/>
        </w:rPr>
      </w:pPr>
      <w:r w:rsidRPr="004B4CE1">
        <w:rPr>
          <w:rFonts w:ascii="Times New Roman" w:eastAsia="Times New Roman" w:hAnsi="Times New Roman" w:cs="Times New Roman"/>
          <w:b/>
          <w:bCs/>
          <w:color w:val="000000"/>
          <w:sz w:val="24"/>
          <w:szCs w:val="24"/>
        </w:rPr>
        <w:br w:type="textWrapping" w:clear="all"/>
      </w:r>
    </w:p>
    <w:p w:rsidR="000A6984" w:rsidRPr="004B4CE1" w:rsidRDefault="000A6984" w:rsidP="000A6984">
      <w:pPr>
        <w:spacing w:after="0" w:line="240" w:lineRule="auto"/>
        <w:ind w:left="360" w:right="58"/>
        <w:jc w:val="right"/>
        <w:rPr>
          <w:rFonts w:ascii="Calibri" w:eastAsia="Times New Roman" w:hAnsi="Calibri" w:cs="Calibri"/>
          <w:szCs w:val="22"/>
        </w:rPr>
      </w:pPr>
      <w:r w:rsidRPr="004B4CE1">
        <w:rPr>
          <w:rFonts w:ascii="Times New Roman" w:eastAsia="Times New Roman" w:hAnsi="Times New Roman" w:cs="Times New Roman"/>
          <w:color w:val="000000"/>
          <w:szCs w:val="22"/>
        </w:rPr>
        <w:t> </w:t>
      </w:r>
    </w:p>
    <w:p w:rsidR="000A6984" w:rsidRDefault="000A6984" w:rsidP="000A6984">
      <w:pPr>
        <w:spacing w:after="0" w:line="240" w:lineRule="auto"/>
        <w:ind w:left="360" w:right="58"/>
        <w:jc w:val="right"/>
        <w:rPr>
          <w:rFonts w:ascii="Calibri" w:eastAsia="Times New Roman" w:hAnsi="Calibri" w:cs="Calibri"/>
          <w:szCs w:val="22"/>
        </w:rPr>
      </w:pPr>
    </w:p>
    <w:p w:rsidR="000A6984" w:rsidRDefault="000A6984" w:rsidP="000A6984">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br w:type="page"/>
      </w:r>
    </w:p>
    <w:p w:rsidR="000A6984" w:rsidRPr="00521B79" w:rsidRDefault="000A6984" w:rsidP="000A6984">
      <w:pPr>
        <w:widowControl w:val="0"/>
        <w:autoSpaceDE w:val="0"/>
        <w:autoSpaceDN w:val="0"/>
        <w:adjustRightInd w:val="0"/>
        <w:spacing w:after="0" w:line="240" w:lineRule="auto"/>
        <w:jc w:val="right"/>
        <w:rPr>
          <w:rFonts w:ascii="Times New Roman" w:hAnsi="Times New Roman" w:cs="Times New Roman"/>
          <w:sz w:val="24"/>
          <w:szCs w:val="24"/>
        </w:rPr>
      </w:pPr>
      <w:r w:rsidRPr="00521B79">
        <w:rPr>
          <w:rFonts w:ascii="Times New Roman" w:hAnsi="Times New Roman" w:cs="Times New Roman"/>
          <w:b/>
          <w:bCs/>
          <w:sz w:val="24"/>
          <w:szCs w:val="24"/>
          <w:u w:val="single"/>
        </w:rPr>
        <w:lastRenderedPageBreak/>
        <w:t>ANNEXURE-I</w:t>
      </w:r>
    </w:p>
    <w:p w:rsidR="000A6984" w:rsidRDefault="000A6984" w:rsidP="000A6984">
      <w:pPr>
        <w:widowControl w:val="0"/>
        <w:numPr>
          <w:ilvl w:val="0"/>
          <w:numId w:val="3"/>
        </w:numPr>
        <w:overflowPunct w:val="0"/>
        <w:autoSpaceDE w:val="0"/>
        <w:autoSpaceDN w:val="0"/>
        <w:adjustRightInd w:val="0"/>
        <w:spacing w:after="0" w:line="240" w:lineRule="auto"/>
        <w:ind w:left="712" w:right="58" w:hanging="712"/>
        <w:jc w:val="both"/>
        <w:rPr>
          <w:rFonts w:ascii="Times New Roman" w:hAnsi="Times New Roman" w:cs="Times New Roman"/>
          <w:b/>
          <w:bCs/>
          <w:sz w:val="24"/>
          <w:szCs w:val="24"/>
        </w:rPr>
      </w:pPr>
      <w:r w:rsidRPr="004B6FEA">
        <w:rPr>
          <w:rFonts w:ascii="Times New Roman" w:hAnsi="Times New Roman" w:cs="Times New Roman"/>
          <w:b/>
          <w:bCs/>
          <w:sz w:val="24"/>
          <w:szCs w:val="24"/>
        </w:rPr>
        <w:t xml:space="preserve">Terms of delivery: </w:t>
      </w:r>
    </w:p>
    <w:p w:rsidR="000A6984" w:rsidRPr="004B6FEA" w:rsidRDefault="000A6984" w:rsidP="000A6984">
      <w:pPr>
        <w:widowControl w:val="0"/>
        <w:overflowPunct w:val="0"/>
        <w:autoSpaceDE w:val="0"/>
        <w:autoSpaceDN w:val="0"/>
        <w:adjustRightInd w:val="0"/>
        <w:spacing w:after="0" w:line="240" w:lineRule="auto"/>
        <w:ind w:left="712"/>
        <w:rPr>
          <w:rFonts w:ascii="Times New Roman" w:hAnsi="Times New Roman" w:cs="Times New Roman"/>
          <w:b/>
          <w:bCs/>
          <w:sz w:val="24"/>
          <w:szCs w:val="24"/>
        </w:rPr>
      </w:pPr>
    </w:p>
    <w:p w:rsidR="000A6984" w:rsidRDefault="000A6984" w:rsidP="000A6984">
      <w:pPr>
        <w:widowControl w:val="0"/>
        <w:overflowPunct w:val="0"/>
        <w:autoSpaceDE w:val="0"/>
        <w:autoSpaceDN w:val="0"/>
        <w:adjustRightInd w:val="0"/>
        <w:spacing w:after="0" w:line="240" w:lineRule="auto"/>
        <w:ind w:left="732"/>
        <w:rPr>
          <w:rFonts w:ascii="Times New Roman" w:hAnsi="Times New Roman" w:cs="Times New Roman"/>
          <w:b/>
          <w:bCs/>
          <w:sz w:val="24"/>
          <w:szCs w:val="24"/>
          <w:u w:val="single"/>
        </w:rPr>
      </w:pPr>
      <w:r w:rsidRPr="00521B79">
        <w:rPr>
          <w:rFonts w:ascii="Times New Roman" w:hAnsi="Times New Roman" w:cs="Times New Roman"/>
          <w:b/>
          <w:bCs/>
          <w:sz w:val="24"/>
          <w:szCs w:val="24"/>
          <w:u w:val="single"/>
        </w:rPr>
        <w:t>Delivery at site viz.</w:t>
      </w:r>
      <w:r>
        <w:rPr>
          <w:rFonts w:ascii="Times New Roman" w:hAnsi="Times New Roman" w:cs="Times New Roman"/>
          <w:b/>
          <w:bCs/>
          <w:sz w:val="24"/>
          <w:szCs w:val="24"/>
          <w:u w:val="single"/>
        </w:rPr>
        <w:t xml:space="preserve"> – </w:t>
      </w:r>
      <w:r w:rsidRPr="00DC4865">
        <w:rPr>
          <w:rFonts w:ascii="Times New Roman" w:hAnsi="Times New Roman" w:cs="Times New Roman"/>
          <w:bCs/>
          <w:sz w:val="24"/>
          <w:szCs w:val="24"/>
          <w:u w:val="single"/>
        </w:rPr>
        <w:t>ICAR - SUGARCANE BREEDING INSTITUTE, COIMBATORE, TAMIL NADU.</w:t>
      </w:r>
      <w:r w:rsidRPr="00521B79">
        <w:rPr>
          <w:rFonts w:ascii="Times New Roman" w:hAnsi="Times New Roman" w:cs="Times New Roman"/>
          <w:b/>
          <w:bCs/>
          <w:sz w:val="24"/>
          <w:szCs w:val="24"/>
          <w:u w:val="single"/>
        </w:rPr>
        <w:t xml:space="preserve"> </w:t>
      </w:r>
    </w:p>
    <w:p w:rsidR="000A6984" w:rsidRPr="00521B79" w:rsidRDefault="000A6984" w:rsidP="000A6984">
      <w:pPr>
        <w:widowControl w:val="0"/>
        <w:overflowPunct w:val="0"/>
        <w:autoSpaceDE w:val="0"/>
        <w:autoSpaceDN w:val="0"/>
        <w:adjustRightInd w:val="0"/>
        <w:spacing w:after="0" w:line="240" w:lineRule="auto"/>
        <w:rPr>
          <w:rFonts w:ascii="Times New Roman" w:hAnsi="Times New Roman" w:cs="Times New Roman"/>
          <w:b/>
          <w:bCs/>
          <w:sz w:val="24"/>
          <w:szCs w:val="24"/>
          <w:u w:val="single"/>
        </w:rPr>
      </w:pPr>
    </w:p>
    <w:p w:rsidR="000A6984" w:rsidRPr="00E3476A" w:rsidRDefault="000A6984" w:rsidP="000A6984">
      <w:pPr>
        <w:pStyle w:val="ListParagraph"/>
        <w:widowControl w:val="0"/>
        <w:numPr>
          <w:ilvl w:val="0"/>
          <w:numId w:val="3"/>
        </w:numPr>
        <w:overflowPunct w:val="0"/>
        <w:autoSpaceDE w:val="0"/>
        <w:autoSpaceDN w:val="0"/>
        <w:adjustRightInd w:val="0"/>
        <w:spacing w:after="0" w:line="240" w:lineRule="auto"/>
        <w:ind w:hanging="720"/>
        <w:jc w:val="both"/>
        <w:rPr>
          <w:rFonts w:ascii="Times New Roman" w:hAnsi="Times New Roman" w:cs="Times New Roman"/>
          <w:b/>
          <w:bCs/>
          <w:sz w:val="24"/>
          <w:szCs w:val="24"/>
        </w:rPr>
      </w:pPr>
      <w:r w:rsidRPr="00E3476A">
        <w:rPr>
          <w:rFonts w:ascii="Times New Roman" w:hAnsi="Times New Roman" w:cs="Times New Roman"/>
          <w:b/>
          <w:bCs/>
          <w:sz w:val="24"/>
          <w:szCs w:val="24"/>
          <w:u w:val="single"/>
        </w:rPr>
        <w:t>Performance Security</w:t>
      </w:r>
      <w:r w:rsidRPr="006D715A">
        <w:rPr>
          <w:rFonts w:ascii="Times New Roman" w:hAnsi="Times New Roman" w:cs="Times New Roman"/>
          <w:bCs/>
          <w:sz w:val="24"/>
          <w:szCs w:val="24"/>
        </w:rPr>
        <w:t>: To ensure due performance of the contract, performance security is to be furnished by the successful bidder for an amount of 3% of the value of the goods</w:t>
      </w:r>
      <w:r w:rsidR="00354C9F">
        <w:rPr>
          <w:rFonts w:ascii="Times New Roman" w:hAnsi="Times New Roman" w:cs="Times New Roman"/>
          <w:bCs/>
          <w:sz w:val="24"/>
          <w:szCs w:val="24"/>
        </w:rPr>
        <w:t xml:space="preserve"> </w:t>
      </w:r>
      <w:proofErr w:type="gramStart"/>
      <w:r w:rsidR="00354C9F">
        <w:rPr>
          <w:rFonts w:ascii="Times New Roman" w:hAnsi="Times New Roman" w:cs="Times New Roman"/>
          <w:bCs/>
          <w:sz w:val="24"/>
          <w:szCs w:val="24"/>
        </w:rPr>
        <w:t xml:space="preserve">or </w:t>
      </w:r>
      <w:r w:rsidRPr="006D715A">
        <w:rPr>
          <w:rFonts w:ascii="Times New Roman" w:hAnsi="Times New Roman" w:cs="Times New Roman"/>
          <w:bCs/>
          <w:sz w:val="24"/>
          <w:szCs w:val="24"/>
        </w:rPr>
        <w:t xml:space="preserve"> as</w:t>
      </w:r>
      <w:proofErr w:type="gramEnd"/>
      <w:r w:rsidRPr="006D715A">
        <w:rPr>
          <w:rFonts w:ascii="Times New Roman" w:hAnsi="Times New Roman" w:cs="Times New Roman"/>
          <w:bCs/>
          <w:sz w:val="24"/>
          <w:szCs w:val="24"/>
        </w:rPr>
        <w:t xml:space="preserve"> fixed by the Competent Authority in the form of Account payee Demand draft / Fixed Deposit Receipt / Bank Guarantee in </w:t>
      </w:r>
      <w:proofErr w:type="spellStart"/>
      <w:r w:rsidRPr="006D715A">
        <w:rPr>
          <w:rFonts w:ascii="Times New Roman" w:hAnsi="Times New Roman" w:cs="Times New Roman"/>
          <w:bCs/>
          <w:sz w:val="24"/>
          <w:szCs w:val="24"/>
        </w:rPr>
        <w:t>favour</w:t>
      </w:r>
      <w:proofErr w:type="spellEnd"/>
      <w:r w:rsidRPr="006D715A">
        <w:rPr>
          <w:rFonts w:ascii="Times New Roman" w:hAnsi="Times New Roman" w:cs="Times New Roman"/>
          <w:bCs/>
          <w:sz w:val="24"/>
          <w:szCs w:val="24"/>
        </w:rPr>
        <w:t xml:space="preserve"> of the Director, ICAR-Sugarcane Breeding Institute, Coimbatore payable at Coimbatore to be furnished within 15 days from the date of issue of award of contract. </w:t>
      </w:r>
      <w:r w:rsidRPr="00E3476A">
        <w:rPr>
          <w:rFonts w:ascii="Times New Roman" w:hAnsi="Times New Roman" w:cs="Times New Roman"/>
          <w:b/>
          <w:bCs/>
          <w:sz w:val="24"/>
          <w:szCs w:val="24"/>
        </w:rPr>
        <w:t>There shall be no performance security requirement for contracts placed through Bids with estimated bid value up to Rs.5 Lakhs.</w:t>
      </w:r>
    </w:p>
    <w:p w:rsidR="000A6984" w:rsidRPr="006D715A" w:rsidRDefault="000A6984" w:rsidP="000A6984">
      <w:pPr>
        <w:pStyle w:val="ListParagraph"/>
        <w:widowControl w:val="0"/>
        <w:overflowPunct w:val="0"/>
        <w:autoSpaceDE w:val="0"/>
        <w:autoSpaceDN w:val="0"/>
        <w:adjustRightInd w:val="0"/>
        <w:spacing w:after="0" w:line="240" w:lineRule="auto"/>
        <w:jc w:val="both"/>
        <w:rPr>
          <w:rFonts w:ascii="Times New Roman" w:hAnsi="Times New Roman" w:cs="Times New Roman"/>
          <w:bCs/>
          <w:sz w:val="24"/>
          <w:szCs w:val="24"/>
        </w:rPr>
      </w:pPr>
    </w:p>
    <w:p w:rsidR="000A6984" w:rsidRPr="006D715A" w:rsidRDefault="000A6984" w:rsidP="000A6984">
      <w:pPr>
        <w:pStyle w:val="ListParagraph"/>
        <w:widowControl w:val="0"/>
        <w:numPr>
          <w:ilvl w:val="0"/>
          <w:numId w:val="3"/>
        </w:numPr>
        <w:overflowPunct w:val="0"/>
        <w:autoSpaceDE w:val="0"/>
        <w:autoSpaceDN w:val="0"/>
        <w:adjustRightInd w:val="0"/>
        <w:spacing w:after="0" w:line="240" w:lineRule="auto"/>
        <w:ind w:hanging="720"/>
        <w:jc w:val="both"/>
        <w:rPr>
          <w:rFonts w:ascii="Times New Roman" w:hAnsi="Times New Roman" w:cs="Times New Roman"/>
          <w:bCs/>
          <w:sz w:val="24"/>
          <w:szCs w:val="24"/>
        </w:rPr>
      </w:pPr>
      <w:r w:rsidRPr="00E3476A">
        <w:rPr>
          <w:rFonts w:ascii="Times New Roman" w:hAnsi="Times New Roman" w:cs="Times New Roman"/>
          <w:b/>
          <w:bCs/>
          <w:sz w:val="24"/>
          <w:szCs w:val="24"/>
        </w:rPr>
        <w:t>Delivery period for goods</w:t>
      </w:r>
      <w:r w:rsidRPr="006D715A">
        <w:rPr>
          <w:rFonts w:ascii="Times New Roman" w:hAnsi="Times New Roman" w:cs="Times New Roman"/>
          <w:bCs/>
          <w:sz w:val="24"/>
          <w:szCs w:val="24"/>
        </w:rPr>
        <w:t xml:space="preserve">: Within </w:t>
      </w:r>
      <w:r w:rsidRPr="00014B8F">
        <w:rPr>
          <w:rFonts w:ascii="Times New Roman" w:hAnsi="Times New Roman" w:cs="Times New Roman"/>
          <w:b/>
          <w:bCs/>
          <w:sz w:val="24"/>
          <w:szCs w:val="24"/>
          <w:u w:val="single"/>
        </w:rPr>
        <w:t>15 days</w:t>
      </w:r>
      <w:r w:rsidRPr="006D715A">
        <w:rPr>
          <w:rFonts w:ascii="Times New Roman" w:hAnsi="Times New Roman" w:cs="Times New Roman"/>
          <w:bCs/>
          <w:sz w:val="24"/>
          <w:szCs w:val="24"/>
        </w:rPr>
        <w:t xml:space="preserve"> fr</w:t>
      </w:r>
      <w:r>
        <w:rPr>
          <w:rFonts w:ascii="Times New Roman" w:hAnsi="Times New Roman" w:cs="Times New Roman"/>
          <w:bCs/>
          <w:sz w:val="24"/>
          <w:szCs w:val="24"/>
        </w:rPr>
        <w:t>o</w:t>
      </w:r>
      <w:r w:rsidRPr="006D715A">
        <w:rPr>
          <w:rFonts w:ascii="Times New Roman" w:hAnsi="Times New Roman" w:cs="Times New Roman"/>
          <w:bCs/>
          <w:sz w:val="24"/>
          <w:szCs w:val="24"/>
        </w:rPr>
        <w:t>m the date of the purchase order</w:t>
      </w:r>
    </w:p>
    <w:p w:rsidR="000A6984" w:rsidRPr="006D715A" w:rsidRDefault="000A6984" w:rsidP="000A6984">
      <w:pPr>
        <w:pStyle w:val="ListParagraph"/>
        <w:widowControl w:val="0"/>
        <w:overflowPunct w:val="0"/>
        <w:autoSpaceDE w:val="0"/>
        <w:autoSpaceDN w:val="0"/>
        <w:adjustRightInd w:val="0"/>
        <w:spacing w:after="0" w:line="240" w:lineRule="auto"/>
        <w:rPr>
          <w:rFonts w:ascii="Times New Roman" w:hAnsi="Times New Roman" w:cs="Times New Roman"/>
          <w:bCs/>
          <w:sz w:val="24"/>
          <w:szCs w:val="24"/>
        </w:rPr>
      </w:pPr>
    </w:p>
    <w:p w:rsidR="000A6984" w:rsidRPr="006D715A" w:rsidRDefault="000A6984" w:rsidP="000A6984">
      <w:pPr>
        <w:widowControl w:val="0"/>
        <w:numPr>
          <w:ilvl w:val="0"/>
          <w:numId w:val="3"/>
        </w:numPr>
        <w:overflowPunct w:val="0"/>
        <w:autoSpaceDE w:val="0"/>
        <w:autoSpaceDN w:val="0"/>
        <w:adjustRightInd w:val="0"/>
        <w:spacing w:after="0" w:line="240" w:lineRule="auto"/>
        <w:ind w:left="712" w:right="58" w:hanging="712"/>
        <w:jc w:val="both"/>
        <w:rPr>
          <w:rFonts w:ascii="Times New Roman" w:hAnsi="Times New Roman" w:cs="Times New Roman"/>
          <w:bCs/>
          <w:sz w:val="24"/>
          <w:szCs w:val="24"/>
        </w:rPr>
      </w:pPr>
      <w:r w:rsidRPr="006D715A">
        <w:rPr>
          <w:rFonts w:ascii="Times New Roman" w:hAnsi="Times New Roman" w:cs="Times New Roman"/>
          <w:bCs/>
          <w:sz w:val="24"/>
          <w:szCs w:val="24"/>
        </w:rPr>
        <w:t xml:space="preserve">Erection/installation and commissioning (if required, depending on the goods ordered) are to be completed within </w:t>
      </w:r>
      <w:r w:rsidRPr="00014B8F">
        <w:rPr>
          <w:rFonts w:ascii="Times New Roman" w:hAnsi="Times New Roman" w:cs="Times New Roman"/>
          <w:b/>
          <w:bCs/>
          <w:sz w:val="24"/>
          <w:szCs w:val="24"/>
          <w:u w:val="single"/>
        </w:rPr>
        <w:t>10 days</w:t>
      </w:r>
      <w:r w:rsidRPr="006D715A">
        <w:rPr>
          <w:rFonts w:ascii="Times New Roman" w:hAnsi="Times New Roman" w:cs="Times New Roman"/>
          <w:bCs/>
          <w:sz w:val="24"/>
          <w:szCs w:val="24"/>
        </w:rPr>
        <w:t xml:space="preserve"> of delivery of the goods at site.</w:t>
      </w:r>
    </w:p>
    <w:p w:rsidR="000A6984" w:rsidRPr="006D715A" w:rsidRDefault="000A6984" w:rsidP="000A6984">
      <w:pPr>
        <w:widowControl w:val="0"/>
        <w:overflowPunct w:val="0"/>
        <w:autoSpaceDE w:val="0"/>
        <w:autoSpaceDN w:val="0"/>
        <w:adjustRightInd w:val="0"/>
        <w:spacing w:after="0" w:line="240" w:lineRule="auto"/>
        <w:ind w:left="712"/>
        <w:rPr>
          <w:rFonts w:ascii="Times New Roman" w:hAnsi="Times New Roman" w:cs="Times New Roman"/>
          <w:bCs/>
          <w:sz w:val="24"/>
          <w:szCs w:val="24"/>
        </w:rPr>
      </w:pPr>
    </w:p>
    <w:p w:rsidR="000A6984" w:rsidRPr="006D715A" w:rsidRDefault="000A6984" w:rsidP="000A6984">
      <w:pPr>
        <w:widowControl w:val="0"/>
        <w:numPr>
          <w:ilvl w:val="0"/>
          <w:numId w:val="3"/>
        </w:numPr>
        <w:overflowPunct w:val="0"/>
        <w:autoSpaceDE w:val="0"/>
        <w:autoSpaceDN w:val="0"/>
        <w:adjustRightInd w:val="0"/>
        <w:spacing w:after="0" w:line="240" w:lineRule="auto"/>
        <w:ind w:left="712" w:right="58" w:hanging="712"/>
        <w:jc w:val="both"/>
        <w:rPr>
          <w:rFonts w:ascii="Times New Roman" w:hAnsi="Times New Roman" w:cs="Times New Roman"/>
          <w:bCs/>
          <w:sz w:val="24"/>
          <w:szCs w:val="24"/>
        </w:rPr>
      </w:pPr>
      <w:r w:rsidRPr="00E3476A">
        <w:rPr>
          <w:rFonts w:ascii="Times New Roman" w:hAnsi="Times New Roman" w:cs="Times New Roman"/>
          <w:b/>
          <w:bCs/>
          <w:sz w:val="24"/>
          <w:szCs w:val="24"/>
        </w:rPr>
        <w:t>Payment Terms</w:t>
      </w:r>
      <w:r w:rsidRPr="006D715A">
        <w:rPr>
          <w:rFonts w:ascii="Times New Roman" w:hAnsi="Times New Roman" w:cs="Times New Roman"/>
          <w:bCs/>
          <w:sz w:val="24"/>
          <w:szCs w:val="24"/>
        </w:rPr>
        <w:t>: Payment will be made after delivery of the item and satisfactory installation of the item.</w:t>
      </w:r>
    </w:p>
    <w:p w:rsidR="000A6984" w:rsidRPr="006D715A" w:rsidRDefault="000A6984" w:rsidP="000A6984">
      <w:pPr>
        <w:pStyle w:val="ListParagraph"/>
        <w:spacing w:after="0" w:line="240" w:lineRule="auto"/>
        <w:rPr>
          <w:rFonts w:ascii="Times New Roman" w:hAnsi="Times New Roman" w:cs="Times New Roman"/>
          <w:bCs/>
          <w:sz w:val="24"/>
          <w:szCs w:val="24"/>
        </w:rPr>
      </w:pPr>
    </w:p>
    <w:p w:rsidR="000A6984" w:rsidRPr="00521B79" w:rsidRDefault="000A6984" w:rsidP="000A6984">
      <w:pPr>
        <w:pStyle w:val="ListParagraph"/>
        <w:spacing w:after="0" w:line="240" w:lineRule="auto"/>
        <w:rPr>
          <w:rFonts w:ascii="Times New Roman" w:hAnsi="Times New Roman" w:cs="Times New Roman"/>
          <w:b/>
          <w:bCs/>
          <w:sz w:val="24"/>
          <w:szCs w:val="24"/>
        </w:rPr>
      </w:pPr>
    </w:p>
    <w:p w:rsidR="000A6984" w:rsidRPr="00014B8F" w:rsidRDefault="000A6984" w:rsidP="000A6984">
      <w:pPr>
        <w:widowControl w:val="0"/>
        <w:numPr>
          <w:ilvl w:val="0"/>
          <w:numId w:val="3"/>
        </w:numPr>
        <w:overflowPunct w:val="0"/>
        <w:autoSpaceDE w:val="0"/>
        <w:autoSpaceDN w:val="0"/>
        <w:adjustRightInd w:val="0"/>
        <w:spacing w:after="0" w:line="240" w:lineRule="auto"/>
        <w:ind w:left="712" w:right="58" w:hanging="712"/>
        <w:jc w:val="both"/>
        <w:rPr>
          <w:rFonts w:ascii="Times New Roman" w:hAnsi="Times New Roman" w:cs="Times New Roman"/>
          <w:bCs/>
          <w:sz w:val="24"/>
          <w:szCs w:val="24"/>
        </w:rPr>
      </w:pPr>
      <w:r w:rsidRPr="00E3476A">
        <w:rPr>
          <w:rFonts w:ascii="Times New Roman" w:hAnsi="Times New Roman" w:cs="Times New Roman"/>
          <w:b/>
          <w:bCs/>
          <w:sz w:val="24"/>
          <w:szCs w:val="24"/>
        </w:rPr>
        <w:t>Price structure</w:t>
      </w:r>
      <w:r w:rsidRPr="00014B8F">
        <w:rPr>
          <w:rFonts w:ascii="Times New Roman" w:hAnsi="Times New Roman" w:cs="Times New Roman"/>
          <w:bCs/>
          <w:sz w:val="24"/>
          <w:szCs w:val="24"/>
        </w:rPr>
        <w:t>:</w:t>
      </w:r>
    </w:p>
    <w:p w:rsidR="000A6984" w:rsidRPr="00014B8F" w:rsidRDefault="000A6984" w:rsidP="000A6984">
      <w:pPr>
        <w:widowControl w:val="0"/>
        <w:overflowPunct w:val="0"/>
        <w:autoSpaceDE w:val="0"/>
        <w:autoSpaceDN w:val="0"/>
        <w:adjustRightInd w:val="0"/>
        <w:spacing w:after="0" w:line="240" w:lineRule="auto"/>
        <w:ind w:left="712"/>
        <w:rPr>
          <w:rFonts w:ascii="Times New Roman" w:hAnsi="Times New Roman" w:cs="Times New Roman"/>
          <w:bCs/>
          <w:sz w:val="24"/>
          <w:szCs w:val="24"/>
        </w:rPr>
      </w:pPr>
    </w:p>
    <w:p w:rsidR="000A6984" w:rsidRPr="00014B8F" w:rsidRDefault="000A6984" w:rsidP="000A6984">
      <w:pPr>
        <w:widowControl w:val="0"/>
        <w:overflowPunct w:val="0"/>
        <w:autoSpaceDE w:val="0"/>
        <w:autoSpaceDN w:val="0"/>
        <w:adjustRightInd w:val="0"/>
        <w:spacing w:after="0" w:line="240" w:lineRule="auto"/>
        <w:ind w:left="1092" w:hanging="372"/>
        <w:rPr>
          <w:rFonts w:ascii="Times New Roman" w:hAnsi="Times New Roman" w:cs="Times New Roman"/>
          <w:bCs/>
          <w:sz w:val="24"/>
          <w:szCs w:val="24"/>
        </w:rPr>
      </w:pPr>
      <w:r w:rsidRPr="00014B8F">
        <w:rPr>
          <w:rFonts w:ascii="Times New Roman" w:hAnsi="Times New Roman" w:cs="Times New Roman"/>
          <w:bCs/>
          <w:sz w:val="24"/>
          <w:szCs w:val="24"/>
        </w:rPr>
        <w:t xml:space="preserve">a) </w:t>
      </w:r>
      <w:r w:rsidRPr="00014B8F">
        <w:rPr>
          <w:rFonts w:ascii="Times New Roman" w:hAnsi="Times New Roman" w:cs="Times New Roman"/>
          <w:bCs/>
          <w:sz w:val="24"/>
          <w:szCs w:val="24"/>
        </w:rPr>
        <w:tab/>
        <w:t xml:space="preserve">The tenderer shall quote for the complete requirement of goods and services </w:t>
      </w:r>
    </w:p>
    <w:p w:rsidR="000A6984" w:rsidRPr="006D715A" w:rsidRDefault="000A6984" w:rsidP="000A6984">
      <w:pPr>
        <w:widowControl w:val="0"/>
        <w:overflowPunct w:val="0"/>
        <w:autoSpaceDE w:val="0"/>
        <w:autoSpaceDN w:val="0"/>
        <w:adjustRightInd w:val="0"/>
        <w:spacing w:after="0" w:line="240" w:lineRule="auto"/>
        <w:ind w:left="720" w:firstLine="372"/>
        <w:rPr>
          <w:rFonts w:ascii="Times New Roman" w:hAnsi="Times New Roman" w:cs="Times New Roman"/>
          <w:sz w:val="24"/>
          <w:szCs w:val="24"/>
          <w:u w:val="single"/>
        </w:rPr>
      </w:pPr>
      <w:proofErr w:type="gramStart"/>
      <w:r w:rsidRPr="00014B8F">
        <w:rPr>
          <w:rFonts w:ascii="Times New Roman" w:hAnsi="Times New Roman" w:cs="Times New Roman"/>
          <w:bCs/>
          <w:sz w:val="24"/>
          <w:szCs w:val="24"/>
        </w:rPr>
        <w:t>and</w:t>
      </w:r>
      <w:proofErr w:type="gramEnd"/>
      <w:r w:rsidRPr="00014B8F">
        <w:rPr>
          <w:rFonts w:ascii="Times New Roman" w:hAnsi="Times New Roman" w:cs="Times New Roman"/>
          <w:bCs/>
          <w:sz w:val="24"/>
          <w:szCs w:val="24"/>
        </w:rPr>
        <w:t xml:space="preserve"> for the full quantity as shown against in</w:t>
      </w:r>
      <w:r w:rsidRPr="004B6FEA">
        <w:rPr>
          <w:rFonts w:ascii="Times New Roman" w:hAnsi="Times New Roman" w:cs="Times New Roman"/>
          <w:b/>
          <w:bCs/>
          <w:sz w:val="24"/>
          <w:szCs w:val="24"/>
        </w:rPr>
        <w:t xml:space="preserve"> </w:t>
      </w:r>
      <w:r w:rsidRPr="006D715A">
        <w:rPr>
          <w:rFonts w:ascii="Times New Roman" w:hAnsi="Times New Roman" w:cs="Times New Roman"/>
          <w:b/>
          <w:bCs/>
          <w:sz w:val="24"/>
          <w:szCs w:val="24"/>
          <w:u w:val="single"/>
        </w:rPr>
        <w:t>Annexure –II.</w:t>
      </w:r>
    </w:p>
    <w:p w:rsidR="000A6984" w:rsidRPr="006D715A" w:rsidRDefault="000A6984" w:rsidP="000A6984">
      <w:pPr>
        <w:widowControl w:val="0"/>
        <w:autoSpaceDE w:val="0"/>
        <w:autoSpaceDN w:val="0"/>
        <w:adjustRightInd w:val="0"/>
        <w:spacing w:after="0" w:line="240" w:lineRule="auto"/>
        <w:rPr>
          <w:rFonts w:ascii="Times New Roman" w:hAnsi="Times New Roman" w:cs="Times New Roman"/>
          <w:sz w:val="24"/>
          <w:szCs w:val="24"/>
          <w:u w:val="single"/>
        </w:rPr>
      </w:pPr>
    </w:p>
    <w:p w:rsidR="000A6984" w:rsidRPr="00014B8F" w:rsidRDefault="000A6984" w:rsidP="000A6984">
      <w:pPr>
        <w:widowControl w:val="0"/>
        <w:overflowPunct w:val="0"/>
        <w:autoSpaceDE w:val="0"/>
        <w:autoSpaceDN w:val="0"/>
        <w:adjustRightInd w:val="0"/>
        <w:spacing w:after="0" w:line="240" w:lineRule="auto"/>
        <w:ind w:left="1092" w:hanging="372"/>
        <w:rPr>
          <w:rFonts w:ascii="Times New Roman" w:hAnsi="Times New Roman" w:cs="Times New Roman"/>
          <w:bCs/>
          <w:sz w:val="24"/>
          <w:szCs w:val="24"/>
        </w:rPr>
      </w:pPr>
      <w:r w:rsidRPr="00014B8F">
        <w:rPr>
          <w:rFonts w:ascii="Times New Roman" w:hAnsi="Times New Roman" w:cs="Times New Roman"/>
          <w:bCs/>
          <w:sz w:val="24"/>
          <w:szCs w:val="24"/>
        </w:rPr>
        <w:t>b)</w:t>
      </w:r>
      <w:r w:rsidRPr="004B6FEA">
        <w:rPr>
          <w:rFonts w:ascii="Times New Roman" w:hAnsi="Times New Roman" w:cs="Times New Roman"/>
          <w:b/>
          <w:bCs/>
          <w:sz w:val="24"/>
          <w:szCs w:val="24"/>
        </w:rPr>
        <w:t xml:space="preserve"> </w:t>
      </w:r>
      <w:r w:rsidRPr="004B6FEA">
        <w:rPr>
          <w:rFonts w:ascii="Times New Roman" w:hAnsi="Times New Roman" w:cs="Times New Roman"/>
          <w:b/>
          <w:bCs/>
          <w:sz w:val="24"/>
          <w:szCs w:val="24"/>
        </w:rPr>
        <w:tab/>
      </w:r>
      <w:r w:rsidRPr="00014B8F">
        <w:rPr>
          <w:rFonts w:ascii="Times New Roman" w:hAnsi="Times New Roman" w:cs="Times New Roman"/>
          <w:bCs/>
          <w:sz w:val="24"/>
          <w:szCs w:val="24"/>
        </w:rPr>
        <w:t xml:space="preserve">The rates and prices quoted shall be in Indian Rupees only. </w:t>
      </w:r>
    </w:p>
    <w:p w:rsidR="000A6984" w:rsidRPr="00014B8F" w:rsidRDefault="000A6984" w:rsidP="000A6984">
      <w:pPr>
        <w:widowControl w:val="0"/>
        <w:autoSpaceDE w:val="0"/>
        <w:autoSpaceDN w:val="0"/>
        <w:adjustRightInd w:val="0"/>
        <w:spacing w:after="0" w:line="240" w:lineRule="auto"/>
        <w:rPr>
          <w:rFonts w:ascii="Times New Roman" w:hAnsi="Times New Roman" w:cs="Times New Roman"/>
          <w:bCs/>
          <w:sz w:val="24"/>
          <w:szCs w:val="24"/>
        </w:rPr>
      </w:pPr>
    </w:p>
    <w:p w:rsidR="000A6984" w:rsidRPr="00E3476A" w:rsidRDefault="000A6984" w:rsidP="000A6984">
      <w:pPr>
        <w:widowControl w:val="0"/>
        <w:numPr>
          <w:ilvl w:val="0"/>
          <w:numId w:val="4"/>
        </w:numPr>
        <w:overflowPunct w:val="0"/>
        <w:autoSpaceDE w:val="0"/>
        <w:autoSpaceDN w:val="0"/>
        <w:adjustRightInd w:val="0"/>
        <w:spacing w:after="0" w:line="240" w:lineRule="auto"/>
        <w:ind w:left="1092" w:right="58"/>
        <w:jc w:val="both"/>
        <w:rPr>
          <w:rFonts w:ascii="Times New Roman" w:hAnsi="Times New Roman" w:cs="Times New Roman"/>
          <w:bCs/>
          <w:sz w:val="24"/>
          <w:szCs w:val="24"/>
        </w:rPr>
      </w:pPr>
      <w:r w:rsidRPr="00E3476A">
        <w:rPr>
          <w:rFonts w:ascii="Times New Roman" w:hAnsi="Times New Roman" w:cs="Times New Roman"/>
          <w:bCs/>
          <w:sz w:val="24"/>
          <w:szCs w:val="24"/>
        </w:rPr>
        <w:t xml:space="preserve">All duties, taxes and levies payable by the supplier under the contract shall be included in the quoted price. The purchaser will not pay any such duties, taxes and levies separately. </w:t>
      </w:r>
    </w:p>
    <w:p w:rsidR="000A6984" w:rsidRPr="00014B8F" w:rsidRDefault="000A6984" w:rsidP="000A6984">
      <w:pPr>
        <w:widowControl w:val="0"/>
        <w:autoSpaceDE w:val="0"/>
        <w:autoSpaceDN w:val="0"/>
        <w:adjustRightInd w:val="0"/>
        <w:spacing w:after="0" w:line="240" w:lineRule="auto"/>
        <w:rPr>
          <w:rFonts w:ascii="Times New Roman" w:hAnsi="Times New Roman" w:cs="Times New Roman"/>
          <w:bCs/>
          <w:sz w:val="24"/>
          <w:szCs w:val="24"/>
        </w:rPr>
      </w:pPr>
    </w:p>
    <w:p w:rsidR="000A6984" w:rsidRPr="00E3476A" w:rsidRDefault="000A6984" w:rsidP="000A6984">
      <w:pPr>
        <w:widowControl w:val="0"/>
        <w:numPr>
          <w:ilvl w:val="0"/>
          <w:numId w:val="4"/>
        </w:numPr>
        <w:overflowPunct w:val="0"/>
        <w:autoSpaceDE w:val="0"/>
        <w:autoSpaceDN w:val="0"/>
        <w:adjustRightInd w:val="0"/>
        <w:spacing w:after="0" w:line="240" w:lineRule="auto"/>
        <w:ind w:left="1092" w:right="58"/>
        <w:jc w:val="both"/>
        <w:rPr>
          <w:rFonts w:ascii="Times New Roman" w:hAnsi="Times New Roman" w:cs="Times New Roman"/>
          <w:sz w:val="24"/>
          <w:szCs w:val="24"/>
        </w:rPr>
      </w:pPr>
      <w:r w:rsidRPr="00E3476A">
        <w:rPr>
          <w:rFonts w:ascii="Times New Roman" w:hAnsi="Times New Roman" w:cs="Times New Roman"/>
          <w:sz w:val="24"/>
          <w:szCs w:val="24"/>
        </w:rPr>
        <w:t xml:space="preserve">The rates and prices quoted by the supplier shall remain firm and fixed during the currency of the contract and shall not be subject to variation on any account, </w:t>
      </w:r>
    </w:p>
    <w:p w:rsidR="000A6984" w:rsidRDefault="000A6984" w:rsidP="000A6984">
      <w:pPr>
        <w:widowControl w:val="0"/>
        <w:overflowPunct w:val="0"/>
        <w:autoSpaceDE w:val="0"/>
        <w:autoSpaceDN w:val="0"/>
        <w:adjustRightInd w:val="0"/>
        <w:spacing w:after="0" w:line="240" w:lineRule="auto"/>
        <w:ind w:left="372" w:firstLine="720"/>
        <w:rPr>
          <w:rFonts w:ascii="Times New Roman" w:hAnsi="Times New Roman" w:cs="Times New Roman"/>
          <w:sz w:val="24"/>
          <w:szCs w:val="24"/>
        </w:rPr>
      </w:pPr>
      <w:proofErr w:type="gramStart"/>
      <w:r w:rsidRPr="00E3476A">
        <w:rPr>
          <w:rFonts w:ascii="Times New Roman" w:hAnsi="Times New Roman" w:cs="Times New Roman"/>
          <w:sz w:val="24"/>
          <w:szCs w:val="24"/>
        </w:rPr>
        <w:t>whatsoever</w:t>
      </w:r>
      <w:proofErr w:type="gramEnd"/>
      <w:r w:rsidRPr="00E3476A">
        <w:rPr>
          <w:rFonts w:ascii="Times New Roman" w:hAnsi="Times New Roman" w:cs="Times New Roman"/>
          <w:sz w:val="24"/>
          <w:szCs w:val="24"/>
        </w:rPr>
        <w:t xml:space="preserve">, including statutory variations, if any. </w:t>
      </w:r>
    </w:p>
    <w:p w:rsidR="000A6984" w:rsidRDefault="000A6984" w:rsidP="000A6984">
      <w:pPr>
        <w:widowControl w:val="0"/>
        <w:overflowPunct w:val="0"/>
        <w:autoSpaceDE w:val="0"/>
        <w:autoSpaceDN w:val="0"/>
        <w:adjustRightInd w:val="0"/>
        <w:spacing w:after="0" w:line="240" w:lineRule="auto"/>
        <w:ind w:left="372" w:firstLine="720"/>
        <w:rPr>
          <w:rFonts w:ascii="Times New Roman" w:hAnsi="Times New Roman" w:cs="Times New Roman"/>
          <w:sz w:val="24"/>
          <w:szCs w:val="24"/>
        </w:rPr>
      </w:pPr>
    </w:p>
    <w:p w:rsidR="000A6984" w:rsidRPr="00014B8F" w:rsidRDefault="000A6984" w:rsidP="000A6984">
      <w:pPr>
        <w:widowControl w:val="0"/>
        <w:numPr>
          <w:ilvl w:val="0"/>
          <w:numId w:val="4"/>
        </w:numPr>
        <w:overflowPunct w:val="0"/>
        <w:autoSpaceDE w:val="0"/>
        <w:autoSpaceDN w:val="0"/>
        <w:adjustRightInd w:val="0"/>
        <w:spacing w:after="0" w:line="240" w:lineRule="auto"/>
        <w:ind w:right="58"/>
        <w:jc w:val="both"/>
        <w:rPr>
          <w:rFonts w:ascii="Times New Roman" w:hAnsi="Times New Roman" w:cs="Times New Roman"/>
          <w:szCs w:val="22"/>
        </w:rPr>
      </w:pPr>
      <w:r w:rsidRPr="00014B8F">
        <w:rPr>
          <w:rFonts w:ascii="Times New Roman" w:hAnsi="Times New Roman" w:cs="Times New Roman"/>
          <w:bCs/>
          <w:szCs w:val="22"/>
        </w:rPr>
        <w:t>The quotation/offer shall remain valid for acceptance for a period not less than 180 days</w:t>
      </w:r>
      <w:r w:rsidRPr="00014B8F">
        <w:rPr>
          <w:rFonts w:ascii="Times New Roman" w:hAnsi="Times New Roman" w:cs="Times New Roman"/>
          <w:szCs w:val="22"/>
        </w:rPr>
        <w:t xml:space="preserve"> </w:t>
      </w:r>
      <w:r w:rsidRPr="00014B8F">
        <w:rPr>
          <w:rFonts w:ascii="Times New Roman" w:hAnsi="Times New Roman" w:cs="Times New Roman"/>
          <w:bCs/>
          <w:szCs w:val="22"/>
        </w:rPr>
        <w:t>after the specified date of opening of the offers.</w:t>
      </w:r>
    </w:p>
    <w:p w:rsidR="000A6984" w:rsidRDefault="000A6984" w:rsidP="000A6984">
      <w:pPr>
        <w:widowControl w:val="0"/>
        <w:overflowPunct w:val="0"/>
        <w:autoSpaceDE w:val="0"/>
        <w:autoSpaceDN w:val="0"/>
        <w:adjustRightInd w:val="0"/>
        <w:spacing w:after="0" w:line="240" w:lineRule="auto"/>
        <w:ind w:left="372" w:firstLine="720"/>
        <w:rPr>
          <w:rFonts w:ascii="Times New Roman" w:hAnsi="Times New Roman" w:cs="Times New Roman"/>
          <w:sz w:val="24"/>
          <w:szCs w:val="24"/>
          <w:u w:val="single"/>
        </w:rPr>
      </w:pPr>
    </w:p>
    <w:p w:rsidR="000A6984" w:rsidRPr="00E3476A" w:rsidRDefault="000A6984" w:rsidP="000A6984">
      <w:pPr>
        <w:pStyle w:val="ListParagraph"/>
        <w:widowControl w:val="0"/>
        <w:numPr>
          <w:ilvl w:val="0"/>
          <w:numId w:val="4"/>
        </w:numPr>
        <w:tabs>
          <w:tab w:val="left" w:pos="1134"/>
        </w:tabs>
        <w:autoSpaceDE w:val="0"/>
        <w:autoSpaceDN w:val="0"/>
        <w:spacing w:after="0" w:line="240" w:lineRule="auto"/>
        <w:ind w:right="19"/>
        <w:contextualSpacing w:val="0"/>
        <w:jc w:val="both"/>
        <w:rPr>
          <w:rFonts w:ascii="Times New Roman" w:hAnsi="Times New Roman" w:cs="Times New Roman"/>
          <w:sz w:val="24"/>
          <w:szCs w:val="24"/>
        </w:rPr>
      </w:pPr>
      <w:r>
        <w:rPr>
          <w:rFonts w:ascii="Times New Roman" w:hAnsi="Times New Roman" w:cs="Times New Roman"/>
          <w:w w:val="105"/>
          <w:sz w:val="24"/>
          <w:szCs w:val="24"/>
        </w:rPr>
        <w:t>TDS on Income Tax/GST will be deducted as per existing rules and the same will be remitted to the department concerned.</w:t>
      </w:r>
    </w:p>
    <w:p w:rsidR="000A6984" w:rsidRPr="00E3476A" w:rsidRDefault="000A6984" w:rsidP="000A6984">
      <w:pPr>
        <w:pStyle w:val="ListParagraph"/>
        <w:rPr>
          <w:rFonts w:ascii="Times New Roman" w:hAnsi="Times New Roman" w:cs="Times New Roman"/>
          <w:sz w:val="24"/>
          <w:szCs w:val="24"/>
        </w:rPr>
      </w:pPr>
    </w:p>
    <w:p w:rsidR="000A6984" w:rsidRPr="00E3476A" w:rsidRDefault="000A6984" w:rsidP="000A6984">
      <w:pPr>
        <w:pStyle w:val="ListParagraph"/>
        <w:widowControl w:val="0"/>
        <w:numPr>
          <w:ilvl w:val="0"/>
          <w:numId w:val="3"/>
        </w:numPr>
        <w:tabs>
          <w:tab w:val="clear" w:pos="720"/>
          <w:tab w:val="num" w:pos="426"/>
        </w:tabs>
        <w:overflowPunct w:val="0"/>
        <w:autoSpaceDE w:val="0"/>
        <w:autoSpaceDN w:val="0"/>
        <w:adjustRightInd w:val="0"/>
        <w:spacing w:after="0" w:line="240" w:lineRule="auto"/>
        <w:ind w:right="58" w:hanging="720"/>
        <w:jc w:val="both"/>
        <w:rPr>
          <w:rFonts w:ascii="Times New Roman" w:hAnsi="Times New Roman" w:cs="Times New Roman"/>
          <w:szCs w:val="22"/>
        </w:rPr>
      </w:pPr>
      <w:r>
        <w:rPr>
          <w:rFonts w:ascii="Times New Roman" w:hAnsi="Times New Roman" w:cs="Times New Roman"/>
          <w:szCs w:val="22"/>
        </w:rPr>
        <w:t xml:space="preserve">     </w:t>
      </w:r>
      <w:r w:rsidRPr="00E3476A">
        <w:rPr>
          <w:rFonts w:ascii="Times New Roman" w:hAnsi="Times New Roman" w:cs="Times New Roman"/>
          <w:szCs w:val="22"/>
        </w:rPr>
        <w:t>At the time of awarding the contract, the purchaser reserves the right to increase or decrease by up to 25%, the quantity of goods and services as specified in the list of requirements, without any change in the unit price or other terms and conditions</w:t>
      </w:r>
      <w:bookmarkStart w:id="1" w:name="page5"/>
      <w:bookmarkEnd w:id="1"/>
      <w:r w:rsidRPr="00E3476A">
        <w:rPr>
          <w:rFonts w:ascii="Times New Roman" w:hAnsi="Times New Roman" w:cs="Times New Roman"/>
          <w:szCs w:val="22"/>
        </w:rPr>
        <w:t xml:space="preserve">. </w:t>
      </w:r>
    </w:p>
    <w:p w:rsidR="000A6984" w:rsidRPr="006D715A" w:rsidRDefault="000A6984" w:rsidP="000A6984">
      <w:pPr>
        <w:widowControl w:val="0"/>
        <w:overflowPunct w:val="0"/>
        <w:autoSpaceDE w:val="0"/>
        <w:autoSpaceDN w:val="0"/>
        <w:adjustRightInd w:val="0"/>
        <w:spacing w:after="0" w:line="240" w:lineRule="auto"/>
        <w:ind w:left="1080" w:right="58"/>
        <w:jc w:val="both"/>
        <w:rPr>
          <w:rFonts w:ascii="Times New Roman" w:hAnsi="Times New Roman" w:cs="Times New Roman"/>
          <w:szCs w:val="22"/>
        </w:rPr>
      </w:pPr>
    </w:p>
    <w:p w:rsidR="000A6984" w:rsidRDefault="000A6984" w:rsidP="000A6984">
      <w:pPr>
        <w:pStyle w:val="ListParagraph"/>
        <w:widowControl w:val="0"/>
        <w:numPr>
          <w:ilvl w:val="0"/>
          <w:numId w:val="3"/>
        </w:numPr>
        <w:tabs>
          <w:tab w:val="clear" w:pos="720"/>
          <w:tab w:val="num" w:pos="426"/>
        </w:tabs>
        <w:overflowPunct w:val="0"/>
        <w:autoSpaceDE w:val="0"/>
        <w:autoSpaceDN w:val="0"/>
        <w:adjustRightInd w:val="0"/>
        <w:spacing w:after="0" w:line="240" w:lineRule="auto"/>
        <w:ind w:right="58" w:hanging="720"/>
        <w:jc w:val="both"/>
        <w:rPr>
          <w:rFonts w:ascii="Times New Roman" w:hAnsi="Times New Roman" w:cs="Times New Roman"/>
          <w:szCs w:val="22"/>
        </w:rPr>
      </w:pPr>
      <w:r>
        <w:rPr>
          <w:rFonts w:ascii="Times New Roman" w:hAnsi="Times New Roman" w:cs="Times New Roman"/>
          <w:szCs w:val="22"/>
        </w:rPr>
        <w:lastRenderedPageBreak/>
        <w:t xml:space="preserve">     </w:t>
      </w:r>
      <w:r w:rsidRPr="00E3476A">
        <w:rPr>
          <w:rFonts w:ascii="Times New Roman" w:hAnsi="Times New Roman" w:cs="Times New Roman"/>
          <w:szCs w:val="22"/>
        </w:rPr>
        <w:t>The supplier shall at all times indemnify the purchaser, at no cost to the purchaser, against all third party claims of infringement of patent, trade mark or industrial design rights arising from the use of the goods or any part thereof, with respect to the goods quoted by the supplier in its offer.</w:t>
      </w:r>
    </w:p>
    <w:p w:rsidR="000A6984" w:rsidRPr="00E3476A" w:rsidRDefault="000A6984" w:rsidP="000A6984">
      <w:pPr>
        <w:pStyle w:val="ListParagraph"/>
        <w:rPr>
          <w:rFonts w:ascii="Times New Roman" w:hAnsi="Times New Roman" w:cs="Times New Roman"/>
          <w:szCs w:val="22"/>
        </w:rPr>
      </w:pPr>
    </w:p>
    <w:p w:rsidR="000A6984" w:rsidRPr="00E3476A" w:rsidRDefault="000A6984" w:rsidP="000A6984">
      <w:pPr>
        <w:pStyle w:val="ListParagraph"/>
        <w:widowControl w:val="0"/>
        <w:numPr>
          <w:ilvl w:val="0"/>
          <w:numId w:val="3"/>
        </w:numPr>
        <w:overflowPunct w:val="0"/>
        <w:autoSpaceDE w:val="0"/>
        <w:autoSpaceDN w:val="0"/>
        <w:adjustRightInd w:val="0"/>
        <w:spacing w:after="0" w:line="240" w:lineRule="auto"/>
        <w:ind w:right="58" w:hanging="720"/>
        <w:jc w:val="both"/>
        <w:rPr>
          <w:rFonts w:ascii="Times New Roman" w:hAnsi="Times New Roman" w:cs="Times New Roman"/>
          <w:szCs w:val="22"/>
        </w:rPr>
      </w:pPr>
      <w:r w:rsidRPr="00E3476A">
        <w:rPr>
          <w:rFonts w:ascii="Times New Roman" w:hAnsi="Times New Roman" w:cs="Times New Roman"/>
          <w:szCs w:val="22"/>
        </w:rPr>
        <w:t>Notwithstanding the above, the purchaser reserves the right to accept or reject any quotation or annul the tendering process and reject all quotations at any time prior to award of the contract, without assigning any reason, whatsoever, and without incurring any liability or obligation, whatsoever, to the affected tenderer or tenderers.</w:t>
      </w:r>
    </w:p>
    <w:p w:rsidR="000A6984" w:rsidRDefault="000A6984" w:rsidP="000A6984">
      <w:pPr>
        <w:widowControl w:val="0"/>
        <w:overflowPunct w:val="0"/>
        <w:autoSpaceDE w:val="0"/>
        <w:autoSpaceDN w:val="0"/>
        <w:adjustRightInd w:val="0"/>
        <w:spacing w:after="0" w:line="240" w:lineRule="auto"/>
        <w:ind w:right="58"/>
        <w:jc w:val="both"/>
        <w:rPr>
          <w:rFonts w:ascii="Times New Roman" w:hAnsi="Times New Roman" w:cs="Times New Roman"/>
          <w:szCs w:val="22"/>
        </w:rPr>
      </w:pPr>
    </w:p>
    <w:p w:rsidR="000A6984" w:rsidRPr="00E3476A" w:rsidRDefault="000A6984" w:rsidP="000A6984">
      <w:pPr>
        <w:pStyle w:val="ListParagraph"/>
        <w:widowControl w:val="0"/>
        <w:numPr>
          <w:ilvl w:val="0"/>
          <w:numId w:val="3"/>
        </w:numPr>
        <w:tabs>
          <w:tab w:val="clear" w:pos="720"/>
          <w:tab w:val="num" w:pos="426"/>
        </w:tabs>
        <w:overflowPunct w:val="0"/>
        <w:autoSpaceDE w:val="0"/>
        <w:autoSpaceDN w:val="0"/>
        <w:adjustRightInd w:val="0"/>
        <w:spacing w:after="0" w:line="240" w:lineRule="auto"/>
        <w:ind w:right="58" w:hanging="720"/>
        <w:jc w:val="both"/>
        <w:rPr>
          <w:rFonts w:ascii="Times New Roman" w:hAnsi="Times New Roman" w:cs="Times New Roman"/>
          <w:szCs w:val="22"/>
        </w:rPr>
      </w:pPr>
      <w:r>
        <w:rPr>
          <w:rFonts w:ascii="Times New Roman" w:hAnsi="Times New Roman" w:cs="Times New Roman"/>
          <w:bCs/>
          <w:szCs w:val="22"/>
        </w:rPr>
        <w:t xml:space="preserve">      </w:t>
      </w:r>
      <w:r w:rsidRPr="00E3476A">
        <w:rPr>
          <w:rFonts w:ascii="Times New Roman" w:hAnsi="Times New Roman" w:cs="Times New Roman"/>
          <w:b/>
          <w:bCs/>
          <w:szCs w:val="22"/>
        </w:rPr>
        <w:t>The Successful Bidder shall have to deliver the performance security</w:t>
      </w:r>
      <w:r w:rsidR="00354C9F">
        <w:rPr>
          <w:rFonts w:ascii="Times New Roman" w:hAnsi="Times New Roman" w:cs="Times New Roman"/>
          <w:bCs/>
          <w:szCs w:val="22"/>
        </w:rPr>
        <w:t xml:space="preserve"> either by a Bank Guarantee / </w:t>
      </w:r>
      <w:r>
        <w:rPr>
          <w:rFonts w:ascii="Times New Roman" w:hAnsi="Times New Roman" w:cs="Times New Roman"/>
          <w:bCs/>
          <w:szCs w:val="22"/>
        </w:rPr>
        <w:t xml:space="preserve">FDR </w:t>
      </w:r>
      <w:r w:rsidRPr="00014B8F">
        <w:rPr>
          <w:rFonts w:ascii="Times New Roman" w:hAnsi="Times New Roman" w:cs="Times New Roman"/>
          <w:bCs/>
          <w:szCs w:val="22"/>
        </w:rPr>
        <w:t xml:space="preserve">or a Bank Draft in </w:t>
      </w:r>
      <w:proofErr w:type="spellStart"/>
      <w:r w:rsidRPr="00014B8F">
        <w:rPr>
          <w:rFonts w:ascii="Times New Roman" w:hAnsi="Times New Roman" w:cs="Times New Roman"/>
          <w:bCs/>
          <w:szCs w:val="22"/>
        </w:rPr>
        <w:t>favour</w:t>
      </w:r>
      <w:proofErr w:type="spellEnd"/>
      <w:r w:rsidRPr="00014B8F">
        <w:rPr>
          <w:rFonts w:ascii="Times New Roman" w:hAnsi="Times New Roman" w:cs="Times New Roman"/>
          <w:bCs/>
          <w:szCs w:val="22"/>
        </w:rPr>
        <w:t xml:space="preserve"> of the Director, Sugarcane Breeding Institute, Coimbatore for an amount of 3% contract value, </w:t>
      </w:r>
      <w:r w:rsidRPr="00E3476A">
        <w:rPr>
          <w:rFonts w:ascii="Times New Roman" w:hAnsi="Times New Roman" w:cs="Times New Roman"/>
          <w:b/>
          <w:bCs/>
          <w:szCs w:val="22"/>
        </w:rPr>
        <w:t xml:space="preserve">valid up to 60(sixty) days after the date of completion of all contractual obligations by the Supplier, </w:t>
      </w:r>
      <w:r w:rsidRPr="00E3476A">
        <w:rPr>
          <w:rFonts w:ascii="Times New Roman" w:hAnsi="Times New Roman" w:cs="Times New Roman"/>
          <w:bCs/>
          <w:szCs w:val="22"/>
        </w:rPr>
        <w:t>including the warranty obligations.</w:t>
      </w:r>
    </w:p>
    <w:p w:rsidR="000A6984" w:rsidRPr="00E3476A" w:rsidRDefault="000A6984" w:rsidP="000A6984">
      <w:pPr>
        <w:pStyle w:val="ListParagraph"/>
        <w:widowControl w:val="0"/>
        <w:overflowPunct w:val="0"/>
        <w:autoSpaceDE w:val="0"/>
        <w:autoSpaceDN w:val="0"/>
        <w:adjustRightInd w:val="0"/>
        <w:spacing w:after="0" w:line="240" w:lineRule="auto"/>
        <w:ind w:left="1080" w:right="58"/>
        <w:jc w:val="both"/>
        <w:rPr>
          <w:rFonts w:ascii="Times New Roman" w:hAnsi="Times New Roman" w:cs="Times New Roman"/>
          <w:szCs w:val="22"/>
        </w:rPr>
      </w:pPr>
    </w:p>
    <w:p w:rsidR="000A6984" w:rsidRPr="00E3476A" w:rsidRDefault="000A6984" w:rsidP="000A6984">
      <w:pPr>
        <w:widowControl w:val="0"/>
        <w:tabs>
          <w:tab w:val="left" w:pos="1134"/>
        </w:tabs>
        <w:autoSpaceDE w:val="0"/>
        <w:autoSpaceDN w:val="0"/>
        <w:spacing w:after="0" w:line="240" w:lineRule="auto"/>
        <w:ind w:right="19"/>
        <w:jc w:val="both"/>
        <w:rPr>
          <w:rFonts w:ascii="Times New Roman" w:hAnsi="Times New Roman" w:cs="Times New Roman"/>
          <w:sz w:val="24"/>
          <w:szCs w:val="24"/>
        </w:rPr>
      </w:pPr>
    </w:p>
    <w:p w:rsidR="000A6984" w:rsidRDefault="000A6984" w:rsidP="000A6984">
      <w:pPr>
        <w:widowControl w:val="0"/>
        <w:overflowPunct w:val="0"/>
        <w:autoSpaceDE w:val="0"/>
        <w:autoSpaceDN w:val="0"/>
        <w:adjustRightInd w:val="0"/>
        <w:spacing w:after="0" w:line="240" w:lineRule="auto"/>
        <w:rPr>
          <w:rFonts w:ascii="Times New Roman" w:hAnsi="Times New Roman" w:cs="Times New Roman"/>
          <w:sz w:val="24"/>
          <w:szCs w:val="24"/>
          <w:u w:val="single"/>
        </w:rPr>
      </w:pPr>
    </w:p>
    <w:p w:rsidR="000A6984" w:rsidRDefault="000A6984" w:rsidP="000A6984">
      <w:pPr>
        <w:widowControl w:val="0"/>
        <w:numPr>
          <w:ilvl w:val="0"/>
          <w:numId w:val="3"/>
        </w:numPr>
        <w:overflowPunct w:val="0"/>
        <w:autoSpaceDE w:val="0"/>
        <w:autoSpaceDN w:val="0"/>
        <w:adjustRightInd w:val="0"/>
        <w:spacing w:after="0" w:line="240" w:lineRule="auto"/>
        <w:ind w:left="426" w:right="58" w:hanging="426"/>
        <w:jc w:val="both"/>
        <w:rPr>
          <w:rFonts w:ascii="Times New Roman" w:hAnsi="Times New Roman" w:cs="Times New Roman"/>
          <w:b/>
          <w:bCs/>
          <w:sz w:val="24"/>
          <w:szCs w:val="24"/>
        </w:rPr>
      </w:pPr>
      <w:r w:rsidRPr="00521B79">
        <w:rPr>
          <w:rFonts w:ascii="Times New Roman" w:hAnsi="Times New Roman" w:cs="Times New Roman"/>
          <w:b/>
          <w:bCs/>
          <w:sz w:val="24"/>
          <w:szCs w:val="24"/>
        </w:rPr>
        <w:t xml:space="preserve">Receipt of goods and terms of payment: </w:t>
      </w:r>
    </w:p>
    <w:p w:rsidR="000A6984" w:rsidRDefault="000A6984" w:rsidP="000A6984">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p>
    <w:p w:rsidR="000A6984" w:rsidRDefault="000A6984" w:rsidP="000A6984">
      <w:pPr>
        <w:widowControl w:val="0"/>
        <w:overflowPunct w:val="0"/>
        <w:autoSpaceDE w:val="0"/>
        <w:autoSpaceDN w:val="0"/>
        <w:adjustRightInd w:val="0"/>
        <w:spacing w:after="0" w:line="240" w:lineRule="auto"/>
        <w:ind w:left="567" w:right="52" w:hanging="5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521B79">
        <w:rPr>
          <w:rFonts w:ascii="Times New Roman" w:hAnsi="Times New Roman" w:cs="Times New Roman"/>
          <w:b/>
          <w:bCs/>
          <w:sz w:val="24"/>
          <w:szCs w:val="24"/>
        </w:rPr>
        <w:t>Payment term for supply of goods, including</w:t>
      </w:r>
      <w:r>
        <w:rPr>
          <w:rFonts w:ascii="Times New Roman" w:hAnsi="Times New Roman" w:cs="Times New Roman"/>
          <w:b/>
          <w:bCs/>
          <w:sz w:val="24"/>
          <w:szCs w:val="24"/>
        </w:rPr>
        <w:t xml:space="preserve"> </w:t>
      </w:r>
      <w:r w:rsidRPr="00521B79">
        <w:rPr>
          <w:rFonts w:ascii="Times New Roman" w:hAnsi="Times New Roman" w:cs="Times New Roman"/>
          <w:b/>
          <w:bCs/>
          <w:sz w:val="24"/>
          <w:szCs w:val="24"/>
        </w:rPr>
        <w:t>erection/</w:t>
      </w:r>
      <w:r>
        <w:rPr>
          <w:rFonts w:ascii="Times New Roman" w:hAnsi="Times New Roman" w:cs="Times New Roman"/>
          <w:b/>
          <w:bCs/>
          <w:sz w:val="24"/>
          <w:szCs w:val="24"/>
        </w:rPr>
        <w:t xml:space="preserve"> </w:t>
      </w:r>
      <w:r w:rsidRPr="00521B79">
        <w:rPr>
          <w:rFonts w:ascii="Times New Roman" w:hAnsi="Times New Roman" w:cs="Times New Roman"/>
          <w:b/>
          <w:bCs/>
          <w:sz w:val="24"/>
          <w:szCs w:val="24"/>
        </w:rPr>
        <w:t xml:space="preserve">installation and </w:t>
      </w:r>
      <w:r>
        <w:rPr>
          <w:rFonts w:ascii="Times New Roman" w:hAnsi="Times New Roman" w:cs="Times New Roman"/>
          <w:b/>
          <w:bCs/>
          <w:sz w:val="24"/>
          <w:szCs w:val="24"/>
        </w:rPr>
        <w:t xml:space="preserve">                 </w:t>
      </w:r>
      <w:r w:rsidRPr="00521B79">
        <w:rPr>
          <w:rFonts w:ascii="Times New Roman" w:hAnsi="Times New Roman" w:cs="Times New Roman"/>
          <w:b/>
          <w:bCs/>
          <w:sz w:val="24"/>
          <w:szCs w:val="24"/>
        </w:rPr>
        <w:t>commissioning (as and if applicable): -</w:t>
      </w:r>
    </w:p>
    <w:p w:rsidR="000A6984" w:rsidRPr="004B6FEA" w:rsidRDefault="000A6984" w:rsidP="000A6984">
      <w:pPr>
        <w:widowControl w:val="0"/>
        <w:overflowPunct w:val="0"/>
        <w:autoSpaceDE w:val="0"/>
        <w:autoSpaceDN w:val="0"/>
        <w:adjustRightInd w:val="0"/>
        <w:spacing w:after="0" w:line="240" w:lineRule="auto"/>
        <w:ind w:left="1156" w:right="52" w:firstLine="284"/>
        <w:jc w:val="both"/>
        <w:rPr>
          <w:rFonts w:ascii="Times New Roman" w:hAnsi="Times New Roman" w:cs="Times New Roman"/>
          <w:b/>
          <w:bCs/>
          <w:sz w:val="24"/>
          <w:szCs w:val="24"/>
        </w:rPr>
      </w:pPr>
      <w:r w:rsidRPr="004B6FEA">
        <w:rPr>
          <w:rFonts w:ascii="Times New Roman" w:hAnsi="Times New Roman" w:cs="Times New Roman"/>
          <w:sz w:val="24"/>
          <w:szCs w:val="24"/>
        </w:rPr>
        <w:t>Immediately on receiving the goods at site, the purchaser will verify the quantities of the items supplied as specified in the delivery challan of the supplier and also check for any superficial damage etc. in the goods so supplied and issue a provisional receipt accordingly. If the goods supplied do not require erection/installation and commissioning at site, the purchaser, within three working days of issue of the provisional receipt, will issue acceptance certificate (of the goods) to the supplier, provided the goods supplied are acceptable in terms of the contract. However, if the goods supplied also need erection/installation and commissioning, the purchaser will issue acceptance certificate within two working days, after successful erection/installation and commissioning. The supplier will then send its invoice along with the purchaser’s acceptance certificate and other accompanying documents to the paying authority for payment.</w:t>
      </w:r>
    </w:p>
    <w:p w:rsidR="000A6984" w:rsidRPr="00521B79" w:rsidRDefault="000A6984" w:rsidP="000A6984">
      <w:pPr>
        <w:widowControl w:val="0"/>
        <w:overflowPunct w:val="0"/>
        <w:autoSpaceDE w:val="0"/>
        <w:autoSpaceDN w:val="0"/>
        <w:adjustRightInd w:val="0"/>
        <w:spacing w:after="0" w:line="240" w:lineRule="auto"/>
        <w:ind w:left="752" w:firstLine="404"/>
        <w:jc w:val="both"/>
        <w:rPr>
          <w:rFonts w:ascii="Times New Roman" w:hAnsi="Times New Roman" w:cs="Times New Roman"/>
          <w:sz w:val="24"/>
          <w:szCs w:val="24"/>
        </w:rPr>
      </w:pPr>
    </w:p>
    <w:p w:rsidR="000A6984" w:rsidRDefault="000A6984" w:rsidP="000A6984">
      <w:pPr>
        <w:widowControl w:val="0"/>
        <w:overflowPunct w:val="0"/>
        <w:autoSpaceDE w:val="0"/>
        <w:autoSpaceDN w:val="0"/>
        <w:adjustRightInd w:val="0"/>
        <w:spacing w:after="0" w:line="240" w:lineRule="auto"/>
        <w:ind w:left="1156" w:firstLine="296"/>
        <w:jc w:val="both"/>
        <w:rPr>
          <w:rFonts w:ascii="Times New Roman" w:hAnsi="Times New Roman" w:cs="Times New Roman"/>
          <w:sz w:val="24"/>
          <w:szCs w:val="24"/>
        </w:rPr>
      </w:pPr>
      <w:r w:rsidRPr="00521B79">
        <w:rPr>
          <w:rFonts w:ascii="Times New Roman" w:hAnsi="Times New Roman" w:cs="Times New Roman"/>
          <w:sz w:val="24"/>
          <w:szCs w:val="24"/>
        </w:rPr>
        <w:t>The paying authority will release the full payment to the supplier as due in terms of the contract, within fifteen working days of receipt of supplier’s invoice, purchaser’s receipt certificate and other accompanying documents, provided the same are in order.</w:t>
      </w:r>
    </w:p>
    <w:p w:rsidR="000A6984" w:rsidRDefault="000A6984" w:rsidP="000A6984">
      <w:pPr>
        <w:widowControl w:val="0"/>
        <w:overflowPunct w:val="0"/>
        <w:autoSpaceDE w:val="0"/>
        <w:autoSpaceDN w:val="0"/>
        <w:adjustRightInd w:val="0"/>
        <w:spacing w:after="0" w:line="240" w:lineRule="auto"/>
        <w:rPr>
          <w:rFonts w:ascii="Times New Roman" w:hAnsi="Times New Roman" w:cs="Times New Roman"/>
          <w:sz w:val="24"/>
          <w:szCs w:val="24"/>
        </w:rPr>
      </w:pPr>
    </w:p>
    <w:p w:rsidR="000A6984" w:rsidRPr="00521B79" w:rsidRDefault="000A6984" w:rsidP="000A6984">
      <w:pPr>
        <w:widowControl w:val="0"/>
        <w:overflowPunct w:val="0"/>
        <w:autoSpaceDE w:val="0"/>
        <w:autoSpaceDN w:val="0"/>
        <w:adjustRightInd w:val="0"/>
        <w:spacing w:after="0" w:line="240" w:lineRule="auto"/>
        <w:rPr>
          <w:rFonts w:ascii="Times New Roman" w:hAnsi="Times New Roman" w:cs="Times New Roman"/>
          <w:sz w:val="24"/>
          <w:szCs w:val="24"/>
        </w:rPr>
      </w:pPr>
      <w:bookmarkStart w:id="2" w:name="page4"/>
      <w:bookmarkEnd w:id="2"/>
    </w:p>
    <w:p w:rsidR="000A6984" w:rsidRPr="00521B79" w:rsidRDefault="000A6984" w:rsidP="000A6984">
      <w:pPr>
        <w:widowControl w:val="0"/>
        <w:overflowPunct w:val="0"/>
        <w:autoSpaceDE w:val="0"/>
        <w:autoSpaceDN w:val="0"/>
        <w:adjustRightInd w:val="0"/>
        <w:spacing w:after="0" w:line="240" w:lineRule="auto"/>
        <w:rPr>
          <w:rFonts w:ascii="Times New Roman" w:hAnsi="Times New Roman" w:cs="Times New Roman"/>
          <w:sz w:val="24"/>
          <w:szCs w:val="24"/>
        </w:rPr>
      </w:pPr>
      <w:r w:rsidRPr="00521B79">
        <w:rPr>
          <w:rFonts w:ascii="Times New Roman" w:hAnsi="Times New Roman" w:cs="Times New Roman"/>
          <w:b/>
          <w:bCs/>
          <w:sz w:val="24"/>
          <w:szCs w:val="24"/>
        </w:rPr>
        <w:t>PAYING AUTHORITY: THE DIRECTOR, SUGARCANE BREEDING INSTITUTE, COIMBATORE - 641 007.</w:t>
      </w:r>
    </w:p>
    <w:p w:rsidR="000A6984" w:rsidRPr="00521B79" w:rsidRDefault="000A6984" w:rsidP="000A6984">
      <w:pPr>
        <w:widowControl w:val="0"/>
        <w:autoSpaceDE w:val="0"/>
        <w:autoSpaceDN w:val="0"/>
        <w:adjustRightInd w:val="0"/>
        <w:spacing w:after="0" w:line="240" w:lineRule="auto"/>
        <w:rPr>
          <w:rFonts w:ascii="Times New Roman" w:hAnsi="Times New Roman" w:cs="Times New Roman"/>
          <w:sz w:val="24"/>
          <w:szCs w:val="24"/>
        </w:rPr>
      </w:pPr>
    </w:p>
    <w:p w:rsidR="000A6984" w:rsidRPr="00521B79" w:rsidRDefault="000A6984" w:rsidP="000A6984">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xii</w:t>
      </w:r>
      <w:r w:rsidRPr="00521B79">
        <w:rPr>
          <w:rFonts w:ascii="Times New Roman" w:hAnsi="Times New Roman" w:cs="Times New Roman"/>
          <w:b/>
          <w:bCs/>
          <w:sz w:val="24"/>
          <w:szCs w:val="24"/>
        </w:rPr>
        <w:t xml:space="preserve">. </w:t>
      </w:r>
      <w:r>
        <w:rPr>
          <w:rFonts w:ascii="Times New Roman" w:hAnsi="Times New Roman" w:cs="Times New Roman"/>
          <w:b/>
          <w:bCs/>
          <w:sz w:val="24"/>
          <w:szCs w:val="24"/>
        </w:rPr>
        <w:tab/>
      </w:r>
      <w:r w:rsidRPr="00521B79">
        <w:rPr>
          <w:rFonts w:ascii="Times New Roman" w:hAnsi="Times New Roman" w:cs="Times New Roman"/>
          <w:b/>
          <w:bCs/>
          <w:sz w:val="24"/>
          <w:szCs w:val="24"/>
        </w:rPr>
        <w:t>Liquidated Damage Clause:</w:t>
      </w:r>
    </w:p>
    <w:p w:rsidR="000A6984" w:rsidRPr="00521B79" w:rsidRDefault="000A6984" w:rsidP="000A6984">
      <w:pPr>
        <w:widowControl w:val="0"/>
        <w:overflowPunct w:val="0"/>
        <w:autoSpaceDE w:val="0"/>
        <w:autoSpaceDN w:val="0"/>
        <w:adjustRightInd w:val="0"/>
        <w:spacing w:after="0" w:line="240" w:lineRule="auto"/>
        <w:ind w:left="720" w:firstLine="720"/>
        <w:jc w:val="both"/>
        <w:rPr>
          <w:rFonts w:ascii="Times New Roman" w:hAnsi="Times New Roman" w:cs="Times New Roman"/>
          <w:sz w:val="24"/>
          <w:szCs w:val="24"/>
        </w:rPr>
      </w:pPr>
      <w:r w:rsidRPr="00521B79">
        <w:rPr>
          <w:rFonts w:ascii="Times New Roman" w:hAnsi="Times New Roman" w:cs="Times New Roman"/>
          <w:sz w:val="24"/>
          <w:szCs w:val="24"/>
        </w:rPr>
        <w:t xml:space="preserve">If any time during the performance of the contract, the supplier encounters conditions hindering timely delivery of the goods, the supplier shall promptly inform the purchaser in writing the fact of the delay and the likely duration of the same. After receipt of supplier’s communication, the purchaser shall decide as to whether to cancel </w:t>
      </w:r>
      <w:r w:rsidRPr="00521B79">
        <w:rPr>
          <w:rFonts w:ascii="Times New Roman" w:hAnsi="Times New Roman" w:cs="Times New Roman"/>
          <w:sz w:val="24"/>
          <w:szCs w:val="24"/>
        </w:rPr>
        <w:lastRenderedPageBreak/>
        <w:t>the contract for the un-supplied portion after the existing delivery period, or to extend the delivery period suitably issuing an amendment to the contract. If the supplier fails to deliver the goods and/or perform the services within the contractual delivery period for reasons other than circumstances beyond supplier’s control (which will be determined by the purchaser) and the purchaser extends the delivery period, the purchaser will also deduct from the contract price, as liquidated damages, a sum equivalent to 0.5% (half per cent) of the delivered price of the delayed goods or unperformed services for each week of delay or part thereof until actual delivery or performance. The maximum limit of such deduction will, however, be 10% (ten per cent) of the contract price of the delayed goods or services.</w:t>
      </w:r>
    </w:p>
    <w:p w:rsidR="000A6984" w:rsidRDefault="000A6984" w:rsidP="000A6984">
      <w:pPr>
        <w:widowControl w:val="0"/>
        <w:overflowPunct w:val="0"/>
        <w:autoSpaceDE w:val="0"/>
        <w:autoSpaceDN w:val="0"/>
        <w:adjustRightInd w:val="0"/>
        <w:spacing w:after="0" w:line="240" w:lineRule="auto"/>
        <w:ind w:left="720" w:firstLine="720"/>
        <w:rPr>
          <w:rFonts w:ascii="Times New Roman" w:hAnsi="Times New Roman" w:cs="Times New Roman"/>
          <w:sz w:val="24"/>
          <w:szCs w:val="24"/>
        </w:rPr>
      </w:pPr>
    </w:p>
    <w:p w:rsidR="000A6984" w:rsidRDefault="000A6984" w:rsidP="000A6984">
      <w:pPr>
        <w:widowControl w:val="0"/>
        <w:overflowPunct w:val="0"/>
        <w:autoSpaceDE w:val="0"/>
        <w:autoSpaceDN w:val="0"/>
        <w:adjustRightInd w:val="0"/>
        <w:spacing w:after="0" w:line="240" w:lineRule="auto"/>
        <w:ind w:left="720" w:firstLine="720"/>
        <w:jc w:val="both"/>
        <w:rPr>
          <w:rFonts w:ascii="Times New Roman" w:hAnsi="Times New Roman" w:cs="Times New Roman"/>
          <w:sz w:val="24"/>
          <w:szCs w:val="24"/>
        </w:rPr>
      </w:pPr>
      <w:r w:rsidRPr="00521B79">
        <w:rPr>
          <w:rFonts w:ascii="Times New Roman" w:hAnsi="Times New Roman" w:cs="Times New Roman"/>
          <w:sz w:val="24"/>
          <w:szCs w:val="24"/>
        </w:rPr>
        <w:t>Further, during such delayed period of supply and/or performance, the supplier shall not be entitled to any increase in price and cost, whatsoever, on any ground. However, the purchaser shall be entitled to the benefit of any decrease in price and cost on any ground, whatsoever, of the goods and services, supplied during the period of delay.</w:t>
      </w:r>
    </w:p>
    <w:p w:rsidR="000A6984" w:rsidRDefault="000A6984" w:rsidP="000A6984">
      <w:pPr>
        <w:widowControl w:val="0"/>
        <w:overflowPunct w:val="0"/>
        <w:autoSpaceDE w:val="0"/>
        <w:autoSpaceDN w:val="0"/>
        <w:adjustRightInd w:val="0"/>
        <w:spacing w:after="0" w:line="240" w:lineRule="auto"/>
        <w:ind w:left="720" w:firstLine="720"/>
        <w:jc w:val="both"/>
        <w:rPr>
          <w:rFonts w:ascii="Times New Roman" w:hAnsi="Times New Roman" w:cs="Times New Roman"/>
          <w:sz w:val="24"/>
          <w:szCs w:val="24"/>
        </w:rPr>
      </w:pPr>
    </w:p>
    <w:p w:rsidR="000A6984" w:rsidRDefault="000A6984" w:rsidP="000A6984">
      <w:pPr>
        <w:widowControl w:val="0"/>
        <w:tabs>
          <w:tab w:val="left" w:pos="720"/>
        </w:tabs>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rPr>
        <w:t>xiii.</w:t>
      </w:r>
      <w:r w:rsidRPr="00521B79">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Warranty Clause: </w:t>
      </w:r>
      <w:r>
        <w:rPr>
          <w:rFonts w:ascii="Times New Roman" w:hAnsi="Times New Roman" w:cs="Times New Roman"/>
          <w:b/>
          <w:bCs/>
          <w:sz w:val="24"/>
          <w:szCs w:val="24"/>
          <w:u w:val="single"/>
        </w:rPr>
        <w:t>Three Years</w:t>
      </w:r>
      <w:r w:rsidRPr="00F405D1">
        <w:rPr>
          <w:rFonts w:ascii="Times New Roman" w:hAnsi="Times New Roman" w:cs="Times New Roman"/>
          <w:b/>
          <w:bCs/>
          <w:sz w:val="24"/>
          <w:szCs w:val="24"/>
          <w:u w:val="single"/>
        </w:rPr>
        <w:t xml:space="preserve"> </w:t>
      </w:r>
    </w:p>
    <w:p w:rsidR="000A6984" w:rsidRDefault="000A6984" w:rsidP="000A6984">
      <w:pPr>
        <w:widowControl w:val="0"/>
        <w:tabs>
          <w:tab w:val="left" w:pos="720"/>
        </w:tabs>
        <w:autoSpaceDE w:val="0"/>
        <w:autoSpaceDN w:val="0"/>
        <w:adjustRightInd w:val="0"/>
        <w:spacing w:after="0" w:line="240" w:lineRule="auto"/>
        <w:rPr>
          <w:rFonts w:ascii="Times New Roman" w:hAnsi="Times New Roman" w:cs="Times New Roman"/>
          <w:b/>
          <w:bCs/>
          <w:sz w:val="24"/>
          <w:szCs w:val="24"/>
          <w:u w:val="single"/>
        </w:rPr>
      </w:pPr>
    </w:p>
    <w:p w:rsidR="000A6984" w:rsidRPr="00716B4A" w:rsidRDefault="000A6984" w:rsidP="000A6984">
      <w:pPr>
        <w:widowControl w:val="0"/>
        <w:tabs>
          <w:tab w:val="left" w:pos="720"/>
        </w:tabs>
        <w:autoSpaceDE w:val="0"/>
        <w:autoSpaceDN w:val="0"/>
        <w:adjustRightInd w:val="0"/>
        <w:spacing w:after="0" w:line="240" w:lineRule="auto"/>
        <w:rPr>
          <w:rFonts w:ascii="Times New Roman" w:hAnsi="Times New Roman" w:cs="Times New Roman"/>
          <w:szCs w:val="22"/>
        </w:rPr>
      </w:pPr>
      <w:proofErr w:type="gramStart"/>
      <w:r w:rsidRPr="00716B4A">
        <w:rPr>
          <w:rFonts w:ascii="Times New Roman" w:hAnsi="Times New Roman" w:cs="Times New Roman"/>
          <w:b/>
          <w:bCs/>
          <w:szCs w:val="22"/>
        </w:rPr>
        <w:t>x</w:t>
      </w:r>
      <w:r>
        <w:rPr>
          <w:rFonts w:ascii="Times New Roman" w:hAnsi="Times New Roman" w:cs="Times New Roman"/>
          <w:b/>
          <w:bCs/>
          <w:szCs w:val="22"/>
        </w:rPr>
        <w:t>iv</w:t>
      </w:r>
      <w:r w:rsidRPr="00716B4A">
        <w:rPr>
          <w:rFonts w:ascii="Times New Roman" w:hAnsi="Times New Roman" w:cs="Times New Roman"/>
          <w:b/>
          <w:bCs/>
          <w:szCs w:val="22"/>
        </w:rPr>
        <w:t xml:space="preserve">. </w:t>
      </w:r>
      <w:r>
        <w:rPr>
          <w:rFonts w:ascii="Times New Roman" w:hAnsi="Times New Roman" w:cs="Times New Roman"/>
          <w:b/>
          <w:bCs/>
          <w:szCs w:val="22"/>
        </w:rPr>
        <w:t xml:space="preserve">      </w:t>
      </w:r>
      <w:r w:rsidRPr="00716B4A">
        <w:rPr>
          <w:rFonts w:ascii="Times New Roman" w:hAnsi="Times New Roman" w:cs="Times New Roman"/>
          <w:b/>
          <w:bCs/>
          <w:szCs w:val="22"/>
        </w:rPr>
        <w:t>Dispute</w:t>
      </w:r>
      <w:proofErr w:type="gramEnd"/>
      <w:r w:rsidRPr="00716B4A">
        <w:rPr>
          <w:rFonts w:ascii="Times New Roman" w:hAnsi="Times New Roman" w:cs="Times New Roman"/>
          <w:b/>
          <w:bCs/>
          <w:szCs w:val="22"/>
        </w:rPr>
        <w:t xml:space="preserve"> Resolution Mechanism</w:t>
      </w:r>
    </w:p>
    <w:p w:rsidR="000A6984" w:rsidRPr="00716B4A" w:rsidRDefault="000A6984" w:rsidP="000A6984">
      <w:pPr>
        <w:widowControl w:val="0"/>
        <w:autoSpaceDE w:val="0"/>
        <w:autoSpaceDN w:val="0"/>
        <w:adjustRightInd w:val="0"/>
        <w:spacing w:after="0" w:line="240" w:lineRule="auto"/>
        <w:rPr>
          <w:rFonts w:ascii="Times New Roman" w:hAnsi="Times New Roman" w:cs="Times New Roman"/>
          <w:szCs w:val="22"/>
        </w:rPr>
      </w:pPr>
    </w:p>
    <w:p w:rsidR="000A6984" w:rsidRPr="00716B4A" w:rsidRDefault="000A6984" w:rsidP="000A6984">
      <w:pPr>
        <w:widowControl w:val="0"/>
        <w:overflowPunct w:val="0"/>
        <w:autoSpaceDE w:val="0"/>
        <w:autoSpaceDN w:val="0"/>
        <w:adjustRightInd w:val="0"/>
        <w:spacing w:after="0" w:line="240" w:lineRule="auto"/>
        <w:ind w:left="720" w:firstLine="720"/>
        <w:rPr>
          <w:rFonts w:ascii="Times New Roman" w:hAnsi="Times New Roman" w:cs="Times New Roman"/>
          <w:szCs w:val="22"/>
        </w:rPr>
      </w:pPr>
      <w:r w:rsidRPr="00716B4A">
        <w:rPr>
          <w:rFonts w:ascii="Times New Roman" w:hAnsi="Times New Roman" w:cs="Times New Roman"/>
          <w:szCs w:val="22"/>
        </w:rPr>
        <w:t>If any dispute or difference arises between the purchaser and the supplier relating to any matter connected with the contract, the parties shall make every effort to resolve the same amicably by mutual discussions. However, if the parties fail to resolve the dispute or difference by such mutual discussion within 30 days, either the purchaser or the supplier may give notice to the other party of its intention to refer the same to arbitration. The arbitration shall commence thereafter. The arbitration shall be conducted by a sole arbitrator, who will be appointed by the Secretary, ICAR and the procedure to be followed in this respect will be as per the Indian Arbitration and Conciliation Act, 1996. The venue of the arbitration shall be the place from where the contract is issued.</w:t>
      </w:r>
    </w:p>
    <w:p w:rsidR="000A6984" w:rsidRPr="00716B4A" w:rsidRDefault="000A6984" w:rsidP="000A6984">
      <w:pPr>
        <w:widowControl w:val="0"/>
        <w:autoSpaceDE w:val="0"/>
        <w:autoSpaceDN w:val="0"/>
        <w:adjustRightInd w:val="0"/>
        <w:spacing w:after="0" w:line="240" w:lineRule="auto"/>
        <w:rPr>
          <w:rFonts w:ascii="Times New Roman" w:hAnsi="Times New Roman" w:cs="Times New Roman"/>
          <w:szCs w:val="22"/>
        </w:rPr>
      </w:pPr>
    </w:p>
    <w:p w:rsidR="000A6984" w:rsidRPr="00716B4A" w:rsidRDefault="000A6984" w:rsidP="000A6984">
      <w:pPr>
        <w:widowControl w:val="0"/>
        <w:overflowPunct w:val="0"/>
        <w:autoSpaceDE w:val="0"/>
        <w:autoSpaceDN w:val="0"/>
        <w:adjustRightInd w:val="0"/>
        <w:spacing w:after="0" w:line="240" w:lineRule="auto"/>
        <w:ind w:left="1080" w:right="58"/>
        <w:jc w:val="both"/>
        <w:rPr>
          <w:rFonts w:ascii="Times New Roman" w:hAnsi="Times New Roman" w:cs="Times New Roman"/>
          <w:szCs w:val="22"/>
        </w:rPr>
      </w:pPr>
      <w:r w:rsidRPr="00716B4A">
        <w:rPr>
          <w:rFonts w:ascii="Times New Roman" w:hAnsi="Times New Roman" w:cs="Times New Roman"/>
          <w:szCs w:val="22"/>
        </w:rPr>
        <w:t xml:space="preserve"> </w:t>
      </w:r>
    </w:p>
    <w:p w:rsidR="000A6984" w:rsidRPr="00716B4A" w:rsidRDefault="000A6984" w:rsidP="000A6984">
      <w:pPr>
        <w:widowControl w:val="0"/>
        <w:overflowPunct w:val="0"/>
        <w:autoSpaceDE w:val="0"/>
        <w:autoSpaceDN w:val="0"/>
        <w:adjustRightInd w:val="0"/>
        <w:spacing w:after="0" w:line="240" w:lineRule="auto"/>
        <w:ind w:right="58"/>
        <w:jc w:val="both"/>
        <w:rPr>
          <w:rFonts w:ascii="Times New Roman" w:hAnsi="Times New Roman" w:cs="Times New Roman"/>
          <w:szCs w:val="22"/>
        </w:rPr>
      </w:pPr>
    </w:p>
    <w:p w:rsidR="000A6984" w:rsidRPr="00716B4A" w:rsidRDefault="000A6984" w:rsidP="000A6984">
      <w:pPr>
        <w:widowControl w:val="0"/>
        <w:autoSpaceDE w:val="0"/>
        <w:autoSpaceDN w:val="0"/>
        <w:adjustRightInd w:val="0"/>
        <w:spacing w:after="0" w:line="240" w:lineRule="auto"/>
        <w:rPr>
          <w:rFonts w:ascii="Times New Roman" w:hAnsi="Times New Roman" w:cs="Times New Roman"/>
          <w:szCs w:val="22"/>
        </w:rPr>
      </w:pPr>
    </w:p>
    <w:p w:rsidR="000A6984" w:rsidRDefault="000A6984" w:rsidP="000A6984">
      <w:pPr>
        <w:widowControl w:val="0"/>
        <w:autoSpaceDE w:val="0"/>
        <w:autoSpaceDN w:val="0"/>
        <w:adjustRightInd w:val="0"/>
        <w:spacing w:after="0" w:line="240" w:lineRule="auto"/>
        <w:ind w:left="2340"/>
        <w:jc w:val="right"/>
        <w:rPr>
          <w:rFonts w:ascii="Times New Roman" w:hAnsi="Times New Roman" w:cs="Times New Roman"/>
          <w:b/>
          <w:bCs/>
          <w:szCs w:val="22"/>
        </w:rPr>
      </w:pPr>
    </w:p>
    <w:p w:rsidR="000A6984" w:rsidRPr="008466F4" w:rsidRDefault="000A6984" w:rsidP="000A6984">
      <w:pPr>
        <w:widowControl w:val="0"/>
        <w:autoSpaceDE w:val="0"/>
        <w:autoSpaceDN w:val="0"/>
        <w:adjustRightInd w:val="0"/>
        <w:spacing w:after="0" w:line="240" w:lineRule="auto"/>
        <w:ind w:left="2340"/>
        <w:jc w:val="right"/>
        <w:rPr>
          <w:rFonts w:ascii="Times New Roman" w:hAnsi="Times New Roman" w:cs="Times New Roman"/>
          <w:sz w:val="24"/>
          <w:szCs w:val="24"/>
        </w:rPr>
        <w:sectPr w:rsidR="000A6984" w:rsidRPr="008466F4" w:rsidSect="00BD70BE">
          <w:footerReference w:type="default" r:id="rId9"/>
          <w:pgSz w:w="11900" w:h="16838"/>
          <w:pgMar w:top="1440" w:right="1420" w:bottom="1440" w:left="1530" w:header="720" w:footer="720" w:gutter="0"/>
          <w:cols w:space="720" w:equalWidth="0">
            <w:col w:w="8950"/>
          </w:cols>
          <w:noEndnote/>
        </w:sectPr>
      </w:pPr>
      <w:r w:rsidRPr="00716B4A">
        <w:rPr>
          <w:rFonts w:ascii="Times New Roman" w:hAnsi="Times New Roman" w:cs="Times New Roman"/>
          <w:b/>
          <w:bCs/>
          <w:szCs w:val="22"/>
        </w:rPr>
        <w:t xml:space="preserve"> </w:t>
      </w:r>
      <w:r w:rsidRPr="008466F4">
        <w:rPr>
          <w:rFonts w:ascii="Times New Roman" w:hAnsi="Times New Roman" w:cs="Times New Roman"/>
          <w:b/>
          <w:bCs/>
          <w:sz w:val="24"/>
          <w:szCs w:val="24"/>
        </w:rPr>
        <w:t xml:space="preserve">ADMINISTRATIVE OFFICER </w:t>
      </w:r>
    </w:p>
    <w:p w:rsidR="000A6984" w:rsidRDefault="000A6984" w:rsidP="000A6984">
      <w:pPr>
        <w:widowControl w:val="0"/>
        <w:autoSpaceDE w:val="0"/>
        <w:autoSpaceDN w:val="0"/>
        <w:adjustRightInd w:val="0"/>
        <w:spacing w:after="0" w:line="240" w:lineRule="auto"/>
        <w:jc w:val="right"/>
        <w:rPr>
          <w:rFonts w:ascii="Times New Roman" w:hAnsi="Times New Roman" w:cs="Times New Roman"/>
          <w:b/>
          <w:bCs/>
          <w:sz w:val="24"/>
          <w:szCs w:val="24"/>
          <w:u w:val="single"/>
        </w:rPr>
      </w:pPr>
      <w:r w:rsidRPr="00B7538F">
        <w:rPr>
          <w:rFonts w:ascii="Times New Roman" w:hAnsi="Times New Roman" w:cs="Times New Roman"/>
          <w:b/>
          <w:bCs/>
          <w:sz w:val="24"/>
          <w:szCs w:val="24"/>
          <w:u w:val="single"/>
        </w:rPr>
        <w:lastRenderedPageBreak/>
        <w:t>ANNEXURE-II</w:t>
      </w:r>
    </w:p>
    <w:p w:rsidR="000A6984" w:rsidRPr="00DE7D04" w:rsidRDefault="000A6984" w:rsidP="000A6984">
      <w:pPr>
        <w:spacing w:after="0" w:line="240" w:lineRule="auto"/>
        <w:rPr>
          <w:rFonts w:ascii="Times New Roman" w:hAnsi="Times New Roman" w:cs="Times New Roman"/>
          <w:b/>
          <w:bCs/>
          <w:szCs w:val="22"/>
          <w:u w:val="single"/>
        </w:rPr>
      </w:pPr>
    </w:p>
    <w:p w:rsidR="000A6984" w:rsidRPr="00DE2367" w:rsidRDefault="000A6984" w:rsidP="000A6984">
      <w:pPr>
        <w:pStyle w:val="BodyText"/>
        <w:jc w:val="center"/>
        <w:rPr>
          <w:rFonts w:ascii="Arial" w:hAnsi="Arial" w:cs="Arial"/>
          <w:b/>
          <w:bCs/>
        </w:rPr>
      </w:pPr>
      <w:r w:rsidRPr="005A43E2">
        <w:rPr>
          <w:rFonts w:ascii="Arial" w:hAnsi="Arial" w:cs="Arial"/>
          <w:b/>
          <w:bCs/>
        </w:rPr>
        <w:t xml:space="preserve">Technical Specification of </w:t>
      </w:r>
      <w:r>
        <w:rPr>
          <w:rFonts w:ascii="Arial" w:hAnsi="Arial" w:cs="Arial"/>
          <w:b/>
          <w:bCs/>
        </w:rPr>
        <w:t>Laptop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22"/>
      </w:tblGrid>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b/>
                <w:bCs/>
                <w:sz w:val="20"/>
              </w:rPr>
            </w:pPr>
            <w:r w:rsidRPr="00DE2367">
              <w:rPr>
                <w:rFonts w:ascii="Arial" w:hAnsi="Arial" w:cs="Arial"/>
                <w:b/>
                <w:bCs/>
                <w:sz w:val="20"/>
              </w:rPr>
              <w:t>Component</w:t>
            </w:r>
          </w:p>
        </w:tc>
        <w:tc>
          <w:tcPr>
            <w:tcW w:w="6122" w:type="dxa"/>
            <w:shd w:val="clear" w:color="auto" w:fill="auto"/>
            <w:vAlign w:val="center"/>
          </w:tcPr>
          <w:p w:rsidR="000A6984" w:rsidRPr="00DE2367" w:rsidRDefault="000A6984" w:rsidP="00A463B5">
            <w:pPr>
              <w:spacing w:after="0"/>
              <w:rPr>
                <w:rFonts w:ascii="Arial" w:hAnsi="Arial" w:cs="Arial"/>
                <w:b/>
                <w:bCs/>
                <w:sz w:val="20"/>
              </w:rPr>
            </w:pPr>
            <w:r w:rsidRPr="00DE2367">
              <w:rPr>
                <w:rFonts w:ascii="Arial" w:hAnsi="Arial" w:cs="Arial"/>
                <w:b/>
                <w:bCs/>
                <w:sz w:val="20"/>
              </w:rPr>
              <w:t>Specification</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Processor</w:t>
            </w:r>
          </w:p>
        </w:tc>
        <w:tc>
          <w:tcPr>
            <w:tcW w:w="6122" w:type="dxa"/>
            <w:shd w:val="clear" w:color="auto" w:fill="auto"/>
            <w:vAlign w:val="center"/>
          </w:tcPr>
          <w:p w:rsidR="000A6984" w:rsidRPr="00DE2367" w:rsidRDefault="000A6984" w:rsidP="00A463B5">
            <w:pPr>
              <w:shd w:val="clear" w:color="auto" w:fill="FFFFFF"/>
              <w:spacing w:after="0" w:line="330" w:lineRule="atLeast"/>
              <w:outlineLvl w:val="3"/>
              <w:rPr>
                <w:rFonts w:ascii="Arial" w:hAnsi="Arial" w:cs="Arial"/>
                <w:color w:val="000000"/>
                <w:sz w:val="20"/>
                <w:lang w:val="en-IN" w:eastAsia="en-IN"/>
              </w:rPr>
            </w:pPr>
            <w:r w:rsidRPr="00DE2367">
              <w:rPr>
                <w:rFonts w:ascii="Arial" w:hAnsi="Arial" w:cs="Arial"/>
                <w:color w:val="000000"/>
                <w:sz w:val="20"/>
                <w:lang w:val="en-IN" w:eastAsia="en-IN"/>
              </w:rPr>
              <w:t>13th Generation Intel</w:t>
            </w:r>
            <w:r w:rsidRPr="00DE2367">
              <w:rPr>
                <w:rFonts w:ascii="Arial" w:hAnsi="Arial" w:cs="Arial"/>
                <w:color w:val="000000"/>
                <w:sz w:val="20"/>
                <w:vertAlign w:val="superscript"/>
                <w:lang w:val="en-IN" w:eastAsia="en-IN"/>
              </w:rPr>
              <w:t>®</w:t>
            </w:r>
            <w:r w:rsidRPr="00DE2367">
              <w:rPr>
                <w:rFonts w:ascii="Arial" w:hAnsi="Arial" w:cs="Arial"/>
                <w:color w:val="000000"/>
                <w:sz w:val="20"/>
                <w:lang w:val="en-IN" w:eastAsia="en-IN"/>
              </w:rPr>
              <w:t xml:space="preserve"> Core™ i5-1335U (</w:t>
            </w:r>
            <w:r w:rsidRPr="00DE2367">
              <w:rPr>
                <w:rFonts w:ascii="Arial" w:hAnsi="Arial" w:cs="Arial"/>
                <w:sz w:val="20"/>
              </w:rPr>
              <w:t xml:space="preserve">Max turbo: </w:t>
            </w:r>
            <w:r w:rsidRPr="00DE2367">
              <w:rPr>
                <w:rFonts w:ascii="Arial" w:hAnsi="Arial" w:cs="Arial"/>
                <w:color w:val="000000"/>
                <w:sz w:val="20"/>
                <w:lang w:val="en-IN" w:eastAsia="en-IN"/>
              </w:rPr>
              <w:t>up to 4.6 GHz with Intel</w:t>
            </w:r>
            <w:r w:rsidRPr="00DE2367">
              <w:rPr>
                <w:rFonts w:ascii="Arial" w:hAnsi="Arial" w:cs="Arial"/>
                <w:color w:val="000000"/>
                <w:sz w:val="20"/>
                <w:vertAlign w:val="superscript"/>
                <w:lang w:val="en-IN" w:eastAsia="en-IN"/>
              </w:rPr>
              <w:t>®</w:t>
            </w:r>
            <w:r w:rsidRPr="00DE2367">
              <w:rPr>
                <w:rFonts w:ascii="Arial" w:hAnsi="Arial" w:cs="Arial"/>
                <w:color w:val="000000"/>
                <w:sz w:val="20"/>
                <w:lang w:val="en-IN" w:eastAsia="en-IN"/>
              </w:rPr>
              <w:t xml:space="preserve"> Turbo Boost Technology, 12 MB L3 cache, 10 cores, 12 threads)</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RAM</w:t>
            </w:r>
          </w:p>
        </w:tc>
        <w:tc>
          <w:tcPr>
            <w:tcW w:w="6122" w:type="dxa"/>
            <w:shd w:val="clear" w:color="auto" w:fill="auto"/>
            <w:vAlign w:val="center"/>
          </w:tcPr>
          <w:p w:rsidR="000A6984" w:rsidRPr="00DE2367" w:rsidRDefault="000A6984" w:rsidP="00A463B5">
            <w:pPr>
              <w:pStyle w:val="Heading4"/>
              <w:spacing w:before="0" w:beforeAutospacing="0" w:after="0" w:afterAutospacing="0" w:line="330" w:lineRule="atLeast"/>
              <w:ind w:left="317"/>
              <w:rPr>
                <w:rFonts w:ascii="Arial" w:hAnsi="Arial" w:cs="Arial"/>
                <w:b w:val="0"/>
                <w:bCs w:val="0"/>
                <w:color w:val="000000"/>
                <w:sz w:val="20"/>
                <w:szCs w:val="20"/>
              </w:rPr>
            </w:pPr>
            <w:r w:rsidRPr="00DE2367">
              <w:rPr>
                <w:rFonts w:ascii="Arial" w:hAnsi="Arial" w:cs="Arial"/>
                <w:b w:val="0"/>
                <w:bCs w:val="0"/>
                <w:sz w:val="20"/>
                <w:szCs w:val="20"/>
              </w:rPr>
              <w:t xml:space="preserve">16 GB DDR4, 3200 </w:t>
            </w:r>
            <w:r w:rsidRPr="00DE2367">
              <w:rPr>
                <w:rFonts w:ascii="Arial" w:hAnsi="Arial" w:cs="Arial"/>
                <w:b w:val="0"/>
                <w:bCs w:val="0"/>
                <w:color w:val="000000"/>
                <w:sz w:val="20"/>
                <w:szCs w:val="20"/>
              </w:rPr>
              <w:t xml:space="preserve">MT/s </w:t>
            </w:r>
            <w:r w:rsidRPr="00DE2367">
              <w:rPr>
                <w:rFonts w:ascii="Arial" w:hAnsi="Arial" w:cs="Arial"/>
                <w:b w:val="0"/>
                <w:bCs w:val="0"/>
                <w:sz w:val="20"/>
                <w:szCs w:val="20"/>
              </w:rPr>
              <w:t>(</w:t>
            </w:r>
            <w:proofErr w:type="spellStart"/>
            <w:r w:rsidRPr="00DE2367">
              <w:rPr>
                <w:rFonts w:ascii="Arial" w:hAnsi="Arial" w:cs="Arial"/>
                <w:b w:val="0"/>
                <w:bCs w:val="0"/>
                <w:sz w:val="20"/>
                <w:szCs w:val="20"/>
              </w:rPr>
              <w:t>onboard</w:t>
            </w:r>
            <w:proofErr w:type="spellEnd"/>
            <w:r w:rsidRPr="00DE2367">
              <w:rPr>
                <w:rFonts w:ascii="Arial" w:hAnsi="Arial" w:cs="Arial"/>
                <w:b w:val="0"/>
                <w:bCs w:val="0"/>
                <w:sz w:val="20"/>
                <w:szCs w:val="20"/>
              </w:rPr>
              <w:t>) or more</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Primary Storage (SSD)</w:t>
            </w:r>
          </w:p>
        </w:tc>
        <w:tc>
          <w:tcPr>
            <w:tcW w:w="6122" w:type="dxa"/>
            <w:shd w:val="clear" w:color="auto" w:fill="auto"/>
            <w:vAlign w:val="center"/>
          </w:tcPr>
          <w:p w:rsidR="000A6984" w:rsidRPr="00DE2367" w:rsidRDefault="000A6984" w:rsidP="00A463B5">
            <w:pPr>
              <w:pStyle w:val="Heading4"/>
              <w:shd w:val="clear" w:color="auto" w:fill="FFFFFF"/>
              <w:spacing w:before="0" w:beforeAutospacing="0" w:after="0" w:afterAutospacing="0" w:line="330" w:lineRule="atLeast"/>
              <w:ind w:left="317"/>
              <w:rPr>
                <w:rFonts w:ascii="Arial" w:hAnsi="Arial" w:cs="Arial"/>
                <w:b w:val="0"/>
                <w:bCs w:val="0"/>
                <w:color w:val="000000"/>
                <w:sz w:val="20"/>
                <w:szCs w:val="20"/>
              </w:rPr>
            </w:pPr>
            <w:r w:rsidRPr="00DE2367">
              <w:rPr>
                <w:rFonts w:ascii="Arial" w:hAnsi="Arial" w:cs="Arial"/>
                <w:b w:val="0"/>
                <w:bCs w:val="0"/>
                <w:color w:val="000000"/>
                <w:sz w:val="20"/>
                <w:szCs w:val="20"/>
              </w:rPr>
              <w:t xml:space="preserve">1 TB </w:t>
            </w:r>
            <w:proofErr w:type="spellStart"/>
            <w:r w:rsidRPr="00DE2367">
              <w:rPr>
                <w:rFonts w:ascii="Arial" w:hAnsi="Arial" w:cs="Arial"/>
                <w:b w:val="0"/>
                <w:bCs w:val="0"/>
                <w:sz w:val="20"/>
                <w:szCs w:val="20"/>
              </w:rPr>
              <w:t>PCIe</w:t>
            </w:r>
            <w:proofErr w:type="spellEnd"/>
            <w:r w:rsidRPr="00DE2367">
              <w:rPr>
                <w:rFonts w:ascii="Arial" w:hAnsi="Arial" w:cs="Arial"/>
                <w:b w:val="0"/>
                <w:bCs w:val="0"/>
                <w:color w:val="000000"/>
                <w:sz w:val="20"/>
                <w:szCs w:val="20"/>
                <w:vertAlign w:val="superscript"/>
              </w:rPr>
              <w:t>®</w:t>
            </w:r>
            <w:r w:rsidRPr="00DE2367">
              <w:rPr>
                <w:rFonts w:ascii="Arial" w:hAnsi="Arial" w:cs="Arial"/>
                <w:b w:val="0"/>
                <w:bCs w:val="0"/>
                <w:sz w:val="20"/>
                <w:szCs w:val="20"/>
              </w:rPr>
              <w:t xml:space="preserve"> </w:t>
            </w:r>
            <w:proofErr w:type="spellStart"/>
            <w:r w:rsidRPr="00DE2367">
              <w:rPr>
                <w:rFonts w:ascii="Arial" w:hAnsi="Arial" w:cs="Arial"/>
                <w:b w:val="0"/>
                <w:bCs w:val="0"/>
                <w:sz w:val="20"/>
                <w:szCs w:val="20"/>
              </w:rPr>
              <w:t>NVMe</w:t>
            </w:r>
            <w:proofErr w:type="spellEnd"/>
            <w:r w:rsidRPr="00DE2367">
              <w:rPr>
                <w:rFonts w:ascii="Arial" w:hAnsi="Arial" w:cs="Arial"/>
                <w:b w:val="0"/>
                <w:bCs w:val="0"/>
                <w:sz w:val="20"/>
                <w:szCs w:val="20"/>
              </w:rPr>
              <w:t>™ M.2 SSD (</w:t>
            </w:r>
            <w:proofErr w:type="spellStart"/>
            <w:r w:rsidRPr="00DE2367">
              <w:rPr>
                <w:rFonts w:ascii="Arial" w:hAnsi="Arial" w:cs="Arial"/>
                <w:b w:val="0"/>
                <w:bCs w:val="0"/>
                <w:sz w:val="20"/>
                <w:szCs w:val="20"/>
              </w:rPr>
              <w:t>onboard</w:t>
            </w:r>
            <w:proofErr w:type="spellEnd"/>
            <w:r w:rsidRPr="00DE2367">
              <w:rPr>
                <w:rFonts w:ascii="Arial" w:hAnsi="Arial" w:cs="Arial"/>
                <w:b w:val="0"/>
                <w:bCs w:val="0"/>
                <w:sz w:val="20"/>
                <w:szCs w:val="20"/>
              </w:rPr>
              <w:t>) or more</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Graphics</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Integrated Intel® Iris® Xᵉ Graphics</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Display</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 xml:space="preserve">35.6 cm (14) diagonal, FHD (1920 x 1080), </w:t>
            </w:r>
            <w:proofErr w:type="spellStart"/>
            <w:r w:rsidRPr="00DE2367">
              <w:rPr>
                <w:rFonts w:ascii="Arial" w:hAnsi="Arial" w:cs="Arial"/>
                <w:sz w:val="20"/>
              </w:rPr>
              <w:t>multitouch</w:t>
            </w:r>
            <w:proofErr w:type="spellEnd"/>
            <w:r w:rsidRPr="00DE2367">
              <w:rPr>
                <w:rFonts w:ascii="Arial" w:hAnsi="Arial" w:cs="Arial"/>
                <w:sz w:val="20"/>
              </w:rPr>
              <w:t>-enabled, IPS, edge-to-edge glass, micro-edge, 250 nits, low power, 45% NTSC, Aspect ratio 16:9</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Operating System</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Windows 11 Home (64-bit, licensed) or higher</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Productivity Suite</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Microsoft Office Home and Student 2021 (licensed) or higher</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Wireless</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 xml:space="preserve">Wi-Fi 6E </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Bluetooth</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Bluetooth 5.3</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Accessories</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Wireless Mouse, Rechargeable MPP2.0 Tilt Pen, Bag</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Audio</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Integrated HD Audio, dual speakers, microphone</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Ports &amp; Connectivity</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1 USB Type-C</w:t>
            </w:r>
            <w:r w:rsidRPr="00DE2367">
              <w:rPr>
                <w:rFonts w:ascii="Arial" w:hAnsi="Arial" w:cs="Arial"/>
                <w:sz w:val="20"/>
                <w:vertAlign w:val="superscript"/>
              </w:rPr>
              <w:t>®</w:t>
            </w:r>
            <w:r w:rsidRPr="00DE2367">
              <w:rPr>
                <w:rFonts w:ascii="Arial" w:hAnsi="Arial" w:cs="Arial"/>
                <w:sz w:val="20"/>
              </w:rPr>
              <w:t xml:space="preserve"> 10Gbps signaling rate </w:t>
            </w:r>
          </w:p>
          <w:p w:rsidR="000A6984" w:rsidRPr="00DE2367" w:rsidRDefault="000A6984" w:rsidP="00A463B5">
            <w:pPr>
              <w:spacing w:after="0"/>
              <w:rPr>
                <w:rFonts w:ascii="Arial" w:hAnsi="Arial" w:cs="Arial"/>
                <w:sz w:val="20"/>
              </w:rPr>
            </w:pPr>
            <w:r w:rsidRPr="00DE2367">
              <w:rPr>
                <w:rFonts w:ascii="Arial" w:hAnsi="Arial" w:cs="Arial"/>
                <w:sz w:val="20"/>
              </w:rPr>
              <w:t xml:space="preserve">2 USB Type-A 5Gbps signaling rate; </w:t>
            </w:r>
          </w:p>
          <w:p w:rsidR="000A6984" w:rsidRPr="00DE2367" w:rsidRDefault="000A6984" w:rsidP="00A463B5">
            <w:pPr>
              <w:spacing w:after="0"/>
              <w:rPr>
                <w:rFonts w:ascii="Arial" w:hAnsi="Arial" w:cs="Arial"/>
                <w:sz w:val="20"/>
              </w:rPr>
            </w:pPr>
            <w:r w:rsidRPr="00DE2367">
              <w:rPr>
                <w:rFonts w:ascii="Arial" w:hAnsi="Arial" w:cs="Arial"/>
                <w:sz w:val="20"/>
              </w:rPr>
              <w:t xml:space="preserve">1 HDMI 2.1; </w:t>
            </w:r>
          </w:p>
          <w:p w:rsidR="000A6984" w:rsidRPr="00DE2367" w:rsidRDefault="000A6984" w:rsidP="00A463B5">
            <w:pPr>
              <w:spacing w:after="0"/>
              <w:rPr>
                <w:rFonts w:ascii="Arial" w:hAnsi="Arial" w:cs="Arial"/>
                <w:sz w:val="20"/>
              </w:rPr>
            </w:pPr>
            <w:r w:rsidRPr="00DE2367">
              <w:rPr>
                <w:rFonts w:ascii="Arial" w:hAnsi="Arial" w:cs="Arial"/>
                <w:sz w:val="20"/>
              </w:rPr>
              <w:t xml:space="preserve">1 AC smart pin; </w:t>
            </w:r>
          </w:p>
          <w:p w:rsidR="000A6984" w:rsidRPr="00DE2367" w:rsidRDefault="000A6984" w:rsidP="00A463B5">
            <w:pPr>
              <w:spacing w:after="0"/>
              <w:rPr>
                <w:rFonts w:ascii="Arial" w:hAnsi="Arial" w:cs="Arial"/>
                <w:sz w:val="20"/>
              </w:rPr>
            </w:pPr>
            <w:r w:rsidRPr="00DE2367">
              <w:rPr>
                <w:rFonts w:ascii="Arial" w:hAnsi="Arial" w:cs="Arial"/>
                <w:sz w:val="20"/>
              </w:rPr>
              <w:t>1 headphone/microphone combo</w:t>
            </w:r>
          </w:p>
          <w:p w:rsidR="000A6984" w:rsidRPr="00DE2367" w:rsidRDefault="000A6984" w:rsidP="00A463B5">
            <w:pPr>
              <w:spacing w:after="0"/>
              <w:rPr>
                <w:rFonts w:ascii="Arial" w:hAnsi="Arial" w:cs="Arial"/>
                <w:sz w:val="20"/>
              </w:rPr>
            </w:pPr>
            <w:r w:rsidRPr="00DE2367">
              <w:rPr>
                <w:rFonts w:ascii="Arial" w:hAnsi="Arial" w:cs="Arial"/>
                <w:sz w:val="20"/>
              </w:rPr>
              <w:t>1 SD card reader</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Webcam</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Integrated 1080p FHD camera with privacy shutter</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Battery</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3-cell Li-ion battery (for laptop)</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Build &amp; Design</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Lightweight, backlit keyboard</w:t>
            </w:r>
          </w:p>
        </w:tc>
      </w:tr>
      <w:tr w:rsidR="000A6984" w:rsidRPr="00DE2367" w:rsidTr="00A463B5">
        <w:tc>
          <w:tcPr>
            <w:tcW w:w="2518"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Other Features</w:t>
            </w:r>
          </w:p>
        </w:tc>
        <w:tc>
          <w:tcPr>
            <w:tcW w:w="6122" w:type="dxa"/>
            <w:shd w:val="clear" w:color="auto" w:fill="auto"/>
            <w:vAlign w:val="center"/>
          </w:tcPr>
          <w:p w:rsidR="000A6984" w:rsidRPr="00DE2367" w:rsidRDefault="000A6984" w:rsidP="00A463B5">
            <w:pPr>
              <w:spacing w:after="0"/>
              <w:rPr>
                <w:rFonts w:ascii="Arial" w:hAnsi="Arial" w:cs="Arial"/>
                <w:sz w:val="20"/>
              </w:rPr>
            </w:pPr>
            <w:r w:rsidRPr="00DE2367">
              <w:rPr>
                <w:rFonts w:ascii="Arial" w:hAnsi="Arial" w:cs="Arial"/>
                <w:sz w:val="20"/>
              </w:rPr>
              <w:t>TPM 2.0 security chip, Kensington lock slot, advanced cooling technology. Antivirus protection for 1 year, 1 Year Onsite Warranty.</w:t>
            </w:r>
          </w:p>
        </w:tc>
      </w:tr>
      <w:tr w:rsidR="00354C9F" w:rsidRPr="00DE2367" w:rsidTr="00A463B5">
        <w:tc>
          <w:tcPr>
            <w:tcW w:w="2518" w:type="dxa"/>
            <w:shd w:val="clear" w:color="auto" w:fill="auto"/>
            <w:vAlign w:val="center"/>
          </w:tcPr>
          <w:p w:rsidR="00354C9F" w:rsidRPr="00DE2367" w:rsidRDefault="00AE1826" w:rsidP="00354C9F">
            <w:pPr>
              <w:spacing w:after="0"/>
              <w:rPr>
                <w:rFonts w:ascii="Arial" w:hAnsi="Arial" w:cs="Arial"/>
                <w:sz w:val="20"/>
              </w:rPr>
            </w:pPr>
            <w:r>
              <w:rPr>
                <w:rFonts w:ascii="Arial" w:hAnsi="Arial" w:cs="Arial"/>
                <w:sz w:val="20"/>
              </w:rPr>
              <w:t xml:space="preserve">Number </w:t>
            </w:r>
            <w:r w:rsidR="00354C9F">
              <w:rPr>
                <w:rFonts w:ascii="Arial" w:hAnsi="Arial" w:cs="Arial"/>
                <w:sz w:val="20"/>
              </w:rPr>
              <w:t xml:space="preserve"> of Laptops required</w:t>
            </w:r>
          </w:p>
        </w:tc>
        <w:tc>
          <w:tcPr>
            <w:tcW w:w="6122" w:type="dxa"/>
            <w:shd w:val="clear" w:color="auto" w:fill="auto"/>
            <w:vAlign w:val="center"/>
          </w:tcPr>
          <w:p w:rsidR="00354C9F" w:rsidRPr="00DE2367" w:rsidRDefault="00354C9F" w:rsidP="00A463B5">
            <w:pPr>
              <w:spacing w:after="0"/>
              <w:rPr>
                <w:rFonts w:ascii="Arial" w:hAnsi="Arial" w:cs="Arial"/>
                <w:sz w:val="20"/>
              </w:rPr>
            </w:pPr>
            <w:r>
              <w:rPr>
                <w:rFonts w:ascii="Arial" w:hAnsi="Arial" w:cs="Arial"/>
                <w:sz w:val="20"/>
              </w:rPr>
              <w:t>7 Nos (Seven)</w:t>
            </w:r>
          </w:p>
        </w:tc>
      </w:tr>
    </w:tbl>
    <w:p w:rsidR="000A6984" w:rsidRPr="00DE2367" w:rsidRDefault="000A6984" w:rsidP="000A6984">
      <w:pPr>
        <w:rPr>
          <w:rFonts w:ascii="Arial" w:hAnsi="Arial" w:cs="Arial"/>
          <w:sz w:val="20"/>
        </w:rPr>
      </w:pPr>
    </w:p>
    <w:p w:rsidR="000A6984" w:rsidRDefault="000A6984" w:rsidP="000A6984"/>
    <w:p w:rsidR="000A6984" w:rsidRDefault="000A6984" w:rsidP="000A6984">
      <w:pPr>
        <w:widowControl w:val="0"/>
        <w:autoSpaceDE w:val="0"/>
        <w:autoSpaceDN w:val="0"/>
        <w:adjustRightInd w:val="0"/>
        <w:spacing w:after="0" w:line="240" w:lineRule="auto"/>
        <w:jc w:val="right"/>
        <w:rPr>
          <w:rFonts w:ascii="Times New Roman" w:hAnsi="Times New Roman" w:cs="Times New Roman"/>
          <w:b/>
          <w:bCs/>
          <w:sz w:val="24"/>
          <w:szCs w:val="24"/>
        </w:rPr>
      </w:pPr>
    </w:p>
    <w:p w:rsidR="000A6984" w:rsidRDefault="000A6984" w:rsidP="000A6984">
      <w:pPr>
        <w:widowControl w:val="0"/>
        <w:autoSpaceDE w:val="0"/>
        <w:autoSpaceDN w:val="0"/>
        <w:adjustRightInd w:val="0"/>
        <w:spacing w:after="0" w:line="240" w:lineRule="auto"/>
        <w:jc w:val="right"/>
        <w:rPr>
          <w:rFonts w:ascii="Times New Roman" w:hAnsi="Times New Roman" w:cs="Times New Roman"/>
          <w:b/>
          <w:bCs/>
          <w:sz w:val="24"/>
          <w:szCs w:val="24"/>
        </w:rPr>
      </w:pPr>
    </w:p>
    <w:p w:rsidR="000A6984" w:rsidRDefault="000A6984" w:rsidP="000A6984">
      <w:pPr>
        <w:widowControl w:val="0"/>
        <w:autoSpaceDE w:val="0"/>
        <w:autoSpaceDN w:val="0"/>
        <w:adjustRightInd w:val="0"/>
        <w:spacing w:after="0" w:line="240" w:lineRule="auto"/>
        <w:jc w:val="right"/>
        <w:rPr>
          <w:rFonts w:ascii="Times New Roman" w:hAnsi="Times New Roman" w:cs="Times New Roman"/>
          <w:b/>
          <w:bCs/>
          <w:sz w:val="24"/>
          <w:szCs w:val="24"/>
        </w:rPr>
      </w:pPr>
    </w:p>
    <w:p w:rsidR="000A6984" w:rsidRDefault="000A6984" w:rsidP="000A6984">
      <w:pPr>
        <w:widowControl w:val="0"/>
        <w:autoSpaceDE w:val="0"/>
        <w:autoSpaceDN w:val="0"/>
        <w:adjustRightInd w:val="0"/>
        <w:spacing w:after="0" w:line="240" w:lineRule="auto"/>
        <w:jc w:val="right"/>
        <w:rPr>
          <w:rFonts w:ascii="Times New Roman" w:hAnsi="Times New Roman" w:cs="Times New Roman"/>
          <w:b/>
          <w:bCs/>
          <w:sz w:val="24"/>
          <w:szCs w:val="24"/>
        </w:rPr>
      </w:pPr>
      <w:r w:rsidRPr="00425286">
        <w:rPr>
          <w:rFonts w:ascii="Times New Roman" w:hAnsi="Times New Roman" w:cs="Times New Roman"/>
          <w:b/>
          <w:bCs/>
          <w:sz w:val="24"/>
          <w:szCs w:val="24"/>
        </w:rPr>
        <w:t xml:space="preserve">ADMINISTRATIVE OFFICER </w:t>
      </w:r>
    </w:p>
    <w:p w:rsidR="00EE4D45" w:rsidRDefault="00EE4D45"/>
    <w:sectPr w:rsidR="00EE4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8E5" w:rsidRDefault="00F208E5">
      <w:pPr>
        <w:spacing w:after="0" w:line="240" w:lineRule="auto"/>
      </w:pPr>
      <w:r>
        <w:separator/>
      </w:r>
    </w:p>
  </w:endnote>
  <w:endnote w:type="continuationSeparator" w:id="0">
    <w:p w:rsidR="00F208E5" w:rsidRDefault="00F2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6D6" w:rsidRPr="00091534" w:rsidRDefault="000A6984">
    <w:pPr>
      <w:pStyle w:val="Footer"/>
      <w:jc w:val="center"/>
      <w:rPr>
        <w:rFonts w:ascii="Arial" w:hAnsi="Arial" w:cs="Arial"/>
      </w:rPr>
    </w:pPr>
    <w:r w:rsidRPr="00091534">
      <w:rPr>
        <w:rFonts w:ascii="Arial" w:hAnsi="Arial" w:cs="Arial"/>
      </w:rPr>
      <w:t>-</w:t>
    </w:r>
    <w:r w:rsidRPr="00091534">
      <w:rPr>
        <w:rFonts w:ascii="Arial" w:hAnsi="Arial" w:cs="Arial"/>
      </w:rPr>
      <w:fldChar w:fldCharType="begin"/>
    </w:r>
    <w:r w:rsidRPr="00091534">
      <w:rPr>
        <w:rFonts w:ascii="Arial" w:hAnsi="Arial" w:cs="Arial"/>
      </w:rPr>
      <w:instrText xml:space="preserve"> PAGE   \* MERGEFORMAT </w:instrText>
    </w:r>
    <w:r w:rsidRPr="00091534">
      <w:rPr>
        <w:rFonts w:ascii="Arial" w:hAnsi="Arial" w:cs="Arial"/>
      </w:rPr>
      <w:fldChar w:fldCharType="separate"/>
    </w:r>
    <w:r w:rsidR="00FC30B3">
      <w:rPr>
        <w:rFonts w:ascii="Arial" w:hAnsi="Arial" w:cs="Arial"/>
        <w:noProof/>
      </w:rPr>
      <w:t>6</w:t>
    </w:r>
    <w:r w:rsidRPr="00091534">
      <w:rPr>
        <w:rFonts w:ascii="Arial" w:hAnsi="Arial" w:cs="Arial"/>
      </w:rPr>
      <w:fldChar w:fldCharType="end"/>
    </w:r>
    <w:r w:rsidRPr="00091534">
      <w:rPr>
        <w:rFonts w:ascii="Arial" w:hAnsi="Arial" w:cs="Arial"/>
      </w:rPr>
      <w:t>-</w:t>
    </w:r>
  </w:p>
  <w:p w:rsidR="00FD06D6" w:rsidRDefault="00F20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8E5" w:rsidRDefault="00F208E5">
      <w:pPr>
        <w:spacing w:after="0" w:line="240" w:lineRule="auto"/>
      </w:pPr>
      <w:r>
        <w:separator/>
      </w:r>
    </w:p>
  </w:footnote>
  <w:footnote w:type="continuationSeparator" w:id="0">
    <w:p w:rsidR="00F208E5" w:rsidRDefault="00F20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41BB"/>
    <w:multiLevelType w:val="hybridMultilevel"/>
    <w:tmpl w:val="000026E9"/>
    <w:lvl w:ilvl="0" w:tplc="000001EB">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38751D7"/>
    <w:multiLevelType w:val="hybridMultilevel"/>
    <w:tmpl w:val="6E648180"/>
    <w:lvl w:ilvl="0" w:tplc="04090017">
      <w:start w:val="3"/>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9063E"/>
    <w:multiLevelType w:val="multilevel"/>
    <w:tmpl w:val="61C8CE06"/>
    <w:lvl w:ilvl="0">
      <w:start w:val="1"/>
      <w:numFmt w:val="upperRoman"/>
      <w:lvlText w:val="%1."/>
      <w:lvlJc w:val="righ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16BD4"/>
    <w:multiLevelType w:val="hybridMultilevel"/>
    <w:tmpl w:val="CA3A8E9C"/>
    <w:lvl w:ilvl="0" w:tplc="7BB2ED22">
      <w:start w:val="1"/>
      <w:numFmt w:val="decimal"/>
      <w:lvlText w:val="%1."/>
      <w:lvlJc w:val="left"/>
      <w:pPr>
        <w:ind w:left="1080" w:hanging="360"/>
      </w:pPr>
      <w:rPr>
        <w:rFonts w:ascii="Times New Roman" w:hAnsi="Times New Roman" w:cs="Times New Roman"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AA"/>
    <w:rsid w:val="000256DF"/>
    <w:rsid w:val="000A6984"/>
    <w:rsid w:val="001D16AA"/>
    <w:rsid w:val="00354C9F"/>
    <w:rsid w:val="00423C23"/>
    <w:rsid w:val="00AE1826"/>
    <w:rsid w:val="00CA6639"/>
    <w:rsid w:val="00EE4D45"/>
    <w:rsid w:val="00F208E5"/>
    <w:rsid w:val="00F278A1"/>
    <w:rsid w:val="00FC30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36885-7CD3-4DF7-9C1D-F3363D72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984"/>
    <w:pPr>
      <w:spacing w:after="200" w:line="276" w:lineRule="auto"/>
    </w:pPr>
    <w:rPr>
      <w:rFonts w:eastAsiaTheme="minorEastAsia"/>
      <w:szCs w:val="20"/>
      <w:lang w:val="en-US" w:bidi="hi-IN"/>
    </w:rPr>
  </w:style>
  <w:style w:type="paragraph" w:styleId="Heading4">
    <w:name w:val="heading 4"/>
    <w:basedOn w:val="Normal"/>
    <w:link w:val="Heading4Char"/>
    <w:uiPriority w:val="9"/>
    <w:qFormat/>
    <w:rsid w:val="000A6984"/>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6984"/>
    <w:rPr>
      <w:rFonts w:ascii="Times New Roman" w:eastAsia="Times New Roman" w:hAnsi="Times New Roman" w:cs="Times New Roman"/>
      <w:b/>
      <w:bCs/>
      <w:sz w:val="24"/>
      <w:szCs w:val="24"/>
      <w:lang w:eastAsia="en-IN" w:bidi="hi-IN"/>
    </w:rPr>
  </w:style>
  <w:style w:type="paragraph" w:styleId="ListParagraph">
    <w:name w:val="List Paragraph"/>
    <w:basedOn w:val="Normal"/>
    <w:uiPriority w:val="34"/>
    <w:qFormat/>
    <w:rsid w:val="000A6984"/>
    <w:pPr>
      <w:ind w:left="720"/>
      <w:contextualSpacing/>
    </w:pPr>
    <w:rPr>
      <w:rFonts w:eastAsiaTheme="minorHAnsi"/>
    </w:rPr>
  </w:style>
  <w:style w:type="table" w:styleId="TableGrid">
    <w:name w:val="Table Grid"/>
    <w:basedOn w:val="TableNormal"/>
    <w:uiPriority w:val="39"/>
    <w:rsid w:val="000A6984"/>
    <w:pPr>
      <w:spacing w:after="0" w:line="240" w:lineRule="auto"/>
    </w:pPr>
    <w:rPr>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link w:val="BodyText"/>
    <w:locked/>
    <w:rsid w:val="000A6984"/>
    <w:rPr>
      <w:rFonts w:ascii="Book Antiqua" w:hAnsi="Book Antiqua"/>
      <w:sz w:val="24"/>
      <w:szCs w:val="24"/>
    </w:rPr>
  </w:style>
  <w:style w:type="paragraph" w:styleId="BodyText">
    <w:name w:val="Body Text"/>
    <w:basedOn w:val="Normal"/>
    <w:link w:val="BodyTextChar"/>
    <w:rsid w:val="000A6984"/>
    <w:pPr>
      <w:spacing w:after="0" w:line="240" w:lineRule="auto"/>
      <w:jc w:val="both"/>
    </w:pPr>
    <w:rPr>
      <w:rFonts w:ascii="Book Antiqua" w:eastAsiaTheme="minorHAnsi" w:hAnsi="Book Antiqua"/>
      <w:sz w:val="24"/>
      <w:szCs w:val="24"/>
      <w:lang w:val="en-IN" w:bidi="ar-SA"/>
    </w:rPr>
  </w:style>
  <w:style w:type="character" w:customStyle="1" w:styleId="BodyTextChar1">
    <w:name w:val="Body Text Char1"/>
    <w:basedOn w:val="DefaultParagraphFont"/>
    <w:uiPriority w:val="99"/>
    <w:semiHidden/>
    <w:rsid w:val="000A6984"/>
    <w:rPr>
      <w:rFonts w:eastAsiaTheme="minorEastAsia" w:cs="Mangal"/>
      <w:szCs w:val="20"/>
      <w:lang w:val="en-US" w:bidi="hi-IN"/>
    </w:rPr>
  </w:style>
  <w:style w:type="paragraph" w:styleId="Footer">
    <w:name w:val="footer"/>
    <w:basedOn w:val="Normal"/>
    <w:link w:val="FooterChar"/>
    <w:uiPriority w:val="99"/>
    <w:unhideWhenUsed/>
    <w:rsid w:val="000A6984"/>
    <w:pPr>
      <w:tabs>
        <w:tab w:val="center" w:pos="4513"/>
        <w:tab w:val="right" w:pos="9026"/>
      </w:tabs>
      <w:ind w:left="360" w:right="58"/>
      <w:jc w:val="both"/>
    </w:pPr>
    <w:rPr>
      <w:rFonts w:ascii="Calibri" w:eastAsia="Times New Roman" w:hAnsi="Calibri" w:cs="Mangal"/>
    </w:rPr>
  </w:style>
  <w:style w:type="character" w:customStyle="1" w:styleId="FooterChar">
    <w:name w:val="Footer Char"/>
    <w:basedOn w:val="DefaultParagraphFont"/>
    <w:link w:val="Footer"/>
    <w:uiPriority w:val="99"/>
    <w:rsid w:val="000A6984"/>
    <w:rPr>
      <w:rFonts w:ascii="Calibri" w:eastAsia="Times New Roman" w:hAnsi="Calibri" w:cs="Mangal"/>
      <w:szCs w:val="20"/>
      <w:lang w:val="en-US" w:bidi="hi-IN"/>
    </w:rPr>
  </w:style>
  <w:style w:type="paragraph" w:styleId="BalloonText">
    <w:name w:val="Balloon Text"/>
    <w:basedOn w:val="Normal"/>
    <w:link w:val="BalloonTextChar"/>
    <w:uiPriority w:val="99"/>
    <w:semiHidden/>
    <w:unhideWhenUsed/>
    <w:rsid w:val="00354C9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54C9F"/>
    <w:rPr>
      <w:rFonts w:ascii="Segoe UI" w:eastAsiaTheme="minorEastAsia" w:hAnsi="Segoe UI" w:cs="Mangal"/>
      <w:sz w:val="18"/>
      <w:szCs w:val="16"/>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6</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A.</dc:creator>
  <cp:keywords/>
  <dc:description/>
  <cp:lastModifiedBy>Sindhu A.</cp:lastModifiedBy>
  <cp:revision>4</cp:revision>
  <cp:lastPrinted>2025-12-11T11:01:00Z</cp:lastPrinted>
  <dcterms:created xsi:type="dcterms:W3CDTF">2025-12-10T10:48:00Z</dcterms:created>
  <dcterms:modified xsi:type="dcterms:W3CDTF">2025-12-11T12:45:00Z</dcterms:modified>
</cp:coreProperties>
</file>